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8AA61" w14:textId="181BBB40" w:rsidR="00670DCE" w:rsidRPr="00670DCE" w:rsidRDefault="00670DCE" w:rsidP="00670DCE">
      <w:pPr>
        <w:widowControl w:val="0"/>
        <w:tabs>
          <w:tab w:val="right" w:pos="9639"/>
        </w:tabs>
        <w:spacing w:after="0"/>
        <w:rPr>
          <w:rFonts w:eastAsia="Times New Roman"/>
          <w:b/>
          <w:bCs/>
          <w:sz w:val="24"/>
          <w:szCs w:val="24"/>
        </w:rPr>
      </w:pPr>
      <w:bookmarkStart w:id="0" w:name="_Hlk510698672"/>
      <w:r w:rsidRPr="00670DCE">
        <w:rPr>
          <w:rFonts w:eastAsia="Times New Roman"/>
          <w:b/>
          <w:bCs/>
          <w:sz w:val="24"/>
          <w:szCs w:val="24"/>
        </w:rPr>
        <w:t>3GPP TSG RAN WG1 Meeting #102-e</w:t>
      </w:r>
      <w:r w:rsidRPr="00670DCE">
        <w:rPr>
          <w:rFonts w:eastAsia="Times New Roman"/>
          <w:b/>
          <w:bCs/>
          <w:sz w:val="24"/>
          <w:szCs w:val="24"/>
        </w:rPr>
        <w:tab/>
        <w:t>R1-</w:t>
      </w:r>
      <w:r w:rsidR="00773D86" w:rsidRPr="00773D86">
        <w:rPr>
          <w:rFonts w:eastAsia="Times New Roman"/>
          <w:b/>
          <w:bCs/>
          <w:sz w:val="24"/>
          <w:szCs w:val="24"/>
        </w:rPr>
        <w:t>2006782</w:t>
      </w:r>
    </w:p>
    <w:p w14:paraId="085F90D5" w14:textId="15EA71F2" w:rsidR="002E629B" w:rsidRDefault="00670DCE" w:rsidP="00670DCE">
      <w:pPr>
        <w:widowControl w:val="0"/>
        <w:tabs>
          <w:tab w:val="right" w:pos="9639"/>
        </w:tabs>
        <w:spacing w:after="0"/>
        <w:rPr>
          <w:rFonts w:eastAsia="Times New Roman"/>
          <w:b/>
          <w:bCs/>
          <w:sz w:val="24"/>
          <w:szCs w:val="24"/>
        </w:rPr>
      </w:pPr>
      <w:r w:rsidRPr="00670DCE">
        <w:rPr>
          <w:rFonts w:eastAsia="Times New Roman"/>
          <w:b/>
          <w:bCs/>
          <w:sz w:val="24"/>
          <w:szCs w:val="24"/>
        </w:rPr>
        <w:t>August 17</w:t>
      </w:r>
      <w:r w:rsidR="000A5D92" w:rsidRPr="000A5D92">
        <w:rPr>
          <w:rFonts w:eastAsia="Times New Roman"/>
          <w:b/>
          <w:bCs/>
          <w:sz w:val="24"/>
          <w:szCs w:val="24"/>
          <w:vertAlign w:val="superscript"/>
        </w:rPr>
        <w:t>th</w:t>
      </w:r>
      <w:r w:rsidRPr="00670DCE">
        <w:rPr>
          <w:rFonts w:eastAsia="Times New Roman"/>
          <w:b/>
          <w:bCs/>
          <w:sz w:val="24"/>
          <w:szCs w:val="24"/>
        </w:rPr>
        <w:t xml:space="preserve"> – 28</w:t>
      </w:r>
      <w:r w:rsidR="000A5D92" w:rsidRPr="000A5D92">
        <w:rPr>
          <w:rFonts w:eastAsia="Times New Roman"/>
          <w:b/>
          <w:bCs/>
          <w:sz w:val="24"/>
          <w:szCs w:val="24"/>
          <w:vertAlign w:val="superscript"/>
        </w:rPr>
        <w:t>th</w:t>
      </w:r>
      <w:r w:rsidRPr="00670DCE">
        <w:rPr>
          <w:rFonts w:eastAsia="Times New Roman"/>
          <w:b/>
          <w:bCs/>
          <w:sz w:val="24"/>
          <w:szCs w:val="24"/>
        </w:rPr>
        <w:t>, 2020</w:t>
      </w:r>
    </w:p>
    <w:p w14:paraId="5F409E6C" w14:textId="77777777" w:rsidR="00670DCE" w:rsidRPr="002E629B" w:rsidRDefault="00670DCE" w:rsidP="00670DCE">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01859B6A"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B23A8D">
        <w:rPr>
          <w:sz w:val="24"/>
        </w:rPr>
        <w:t>7.2.6.3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8C578BD" w:rsidR="002E629B" w:rsidRPr="002E629B" w:rsidRDefault="002E629B" w:rsidP="002E629B">
      <w:r w:rsidRPr="002E629B">
        <w:rPr>
          <w:lang w:eastAsia="ja-JP"/>
        </w:rPr>
        <w:t xml:space="preserve">The </w:t>
      </w:r>
      <w:r w:rsidR="006B2233">
        <w:rPr>
          <w:lang w:eastAsia="ja-JP"/>
        </w:rPr>
        <w:t>contribution focuses on maintenance of R16 NR for enhancements on multi-beam operation.</w:t>
      </w:r>
      <w:r w:rsidRPr="002E629B">
        <w:rPr>
          <w:lang w:eastAsia="ja-JP"/>
        </w:rPr>
        <w:t xml:space="preserve"> </w:t>
      </w:r>
    </w:p>
    <w:p w14:paraId="4153B7A4" w14:textId="2757D4F6" w:rsidR="002E629B" w:rsidRPr="007A0368" w:rsidRDefault="000D1AB9"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PUCCH/PDCCH Beam Reset for CBRA BFR</w:t>
      </w:r>
    </w:p>
    <w:p w14:paraId="77848B67" w14:textId="3D52B720" w:rsidR="00401490" w:rsidRDefault="00472402" w:rsidP="000D1AB9">
      <w:pPr>
        <w:jc w:val="both"/>
        <w:rPr>
          <w:noProof/>
        </w:rPr>
      </w:pPr>
      <w:r>
        <w:t xml:space="preserve">In [1], </w:t>
      </w:r>
      <w:r w:rsidR="00601D4F">
        <w:t xml:space="preserve">BFR MAC-CE has been extended to support CBRA based </w:t>
      </w:r>
      <w:proofErr w:type="spellStart"/>
      <w:r w:rsidR="00601D4F">
        <w:t>SpCell</w:t>
      </w:r>
      <w:proofErr w:type="spellEnd"/>
      <w:r w:rsidR="00601D4F">
        <w:t xml:space="preserve"> BFR, where UE can indicate </w:t>
      </w:r>
      <w:proofErr w:type="spellStart"/>
      <w:r w:rsidR="00601D4F">
        <w:t>SpCell</w:t>
      </w:r>
      <w:proofErr w:type="spellEnd"/>
      <w:r w:rsidR="00601D4F">
        <w:t xml:space="preserve"> beam failure by including the BFR MAC-CE in Msg3/A in CBRA. Compared with CFRA BFR, CBRA BFR saves dedicated resources for BFR. However, the</w:t>
      </w:r>
      <w:r w:rsidR="00F164DC">
        <w:t xml:space="preserve"> remaining</w:t>
      </w:r>
      <w:r w:rsidR="00601D4F">
        <w:t xml:space="preserve"> issue is that PUCCH</w:t>
      </w:r>
      <w:r w:rsidR="00F164DC">
        <w:t xml:space="preserve"> is still</w:t>
      </w:r>
      <w:r w:rsidR="00601D4F">
        <w:t xml:space="preserve"> transmitted based on previously configured spatial relation info, and the </w:t>
      </w:r>
      <w:r w:rsidR="00F164DC">
        <w:t>co</w:t>
      </w:r>
      <w:r w:rsidR="00601D4F">
        <w:t xml:space="preserve">rresponding UL beam may already fail. To ensure correct UL feedback, </w:t>
      </w:r>
      <w:r w:rsidR="00F164DC">
        <w:t xml:space="preserve">the PUCCH beam should be reset to the UL beam for </w:t>
      </w:r>
      <w:r w:rsidR="00F258D6">
        <w:t>P</w:t>
      </w:r>
      <w:r w:rsidR="00F164DC">
        <w:t>RACH</w:t>
      </w:r>
      <w:r w:rsidR="00F258D6">
        <w:t xml:space="preserve"> transmission</w:t>
      </w:r>
      <w:r w:rsidR="00F164DC">
        <w:t xml:space="preserve">. </w:t>
      </w:r>
    </w:p>
    <w:p w14:paraId="05076758" w14:textId="73A90FE0" w:rsidR="002E629B" w:rsidRDefault="002E629B" w:rsidP="00F12689">
      <w:pPr>
        <w:jc w:val="both"/>
        <w:rPr>
          <w:b/>
          <w:lang w:eastAsia="ja-JP"/>
        </w:rPr>
      </w:pPr>
      <w:r w:rsidRPr="002E629B">
        <w:rPr>
          <w:b/>
          <w:u w:val="single"/>
          <w:lang w:eastAsia="ja-JP"/>
        </w:rPr>
        <w:t xml:space="preserve">Proposal </w:t>
      </w:r>
      <w:r w:rsidR="00A36537">
        <w:rPr>
          <w:b/>
          <w:u w:val="single"/>
          <w:lang w:eastAsia="ja-JP"/>
        </w:rPr>
        <w:t>1</w:t>
      </w:r>
      <w:r w:rsidRPr="002E629B">
        <w:rPr>
          <w:b/>
          <w:lang w:eastAsia="ja-JP"/>
        </w:rPr>
        <w:t xml:space="preserve">: </w:t>
      </w:r>
      <w:r w:rsidR="00ED407B">
        <w:rPr>
          <w:b/>
          <w:lang w:eastAsia="ja-JP"/>
        </w:rPr>
        <w:t xml:space="preserve">After receiving response for CBRA based BFR, </w:t>
      </w:r>
      <w:r w:rsidR="00612B51">
        <w:rPr>
          <w:b/>
          <w:lang w:eastAsia="ja-JP"/>
        </w:rPr>
        <w:t xml:space="preserve">the Tx beam for </w:t>
      </w:r>
      <w:r w:rsidR="00ED407B">
        <w:rPr>
          <w:b/>
          <w:lang w:eastAsia="ja-JP"/>
        </w:rPr>
        <w:t xml:space="preserve">PUCCH is reset to the UL beam for PRACH transmission. </w:t>
      </w:r>
      <w:bookmarkStart w:id="3" w:name="_GoBack"/>
      <w:bookmarkEnd w:id="3"/>
    </w:p>
    <w:p w14:paraId="18FDC137" w14:textId="6906B595" w:rsidR="004B3B89" w:rsidRPr="004B3B89" w:rsidRDefault="00280C1A" w:rsidP="00280C1A">
      <w:pPr>
        <w:jc w:val="both"/>
      </w:pPr>
      <w:bookmarkStart w:id="4" w:name="_Hlk20502450"/>
      <w:r w:rsidRPr="00280C1A">
        <w:t>The corre</w:t>
      </w:r>
      <w:r>
        <w:t>sponding TP is as below based on [</w:t>
      </w:r>
      <w:r w:rsidR="00173A9C">
        <w:t>2</w:t>
      </w:r>
      <w: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B3B89" w:rsidRPr="004B3B89" w14:paraId="5973CAFE" w14:textId="77777777" w:rsidTr="00CA3D49">
        <w:trPr>
          <w:trHeight w:val="3460"/>
        </w:trPr>
        <w:tc>
          <w:tcPr>
            <w:tcW w:w="9467" w:type="dxa"/>
          </w:tcPr>
          <w:p w14:paraId="0A3F1146" w14:textId="77777777" w:rsidR="005067C3" w:rsidRDefault="005067C3" w:rsidP="005067C3">
            <w:r>
              <w:t>6</w:t>
            </w:r>
            <w:r>
              <w:tab/>
              <w:t>Link recovery procedures</w:t>
            </w:r>
          </w:p>
          <w:p w14:paraId="1D9CC58E" w14:textId="2100ED16" w:rsidR="0098694E" w:rsidRPr="0098694E" w:rsidRDefault="0098694E" w:rsidP="0098694E">
            <w:r w:rsidRPr="0098694E">
              <w:t>[…]</w:t>
            </w:r>
          </w:p>
          <w:p w14:paraId="3EBFE666" w14:textId="52583958" w:rsidR="0098694E" w:rsidRDefault="0098694E" w:rsidP="0098694E">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0C47EF9C" wp14:editId="484DF969">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04BC4C33" w14:textId="77777777" w:rsidR="005067C3" w:rsidRPr="005067C3" w:rsidRDefault="005067C3" w:rsidP="005067C3">
            <w:pPr>
              <w:autoSpaceDE w:val="0"/>
              <w:autoSpaceDN w:val="0"/>
              <w:adjustRightInd w:val="0"/>
              <w:spacing w:after="0"/>
              <w:jc w:val="both"/>
              <w:rPr>
                <w:color w:val="FF0000"/>
                <w:lang w:eastAsia="zh-CN"/>
              </w:rPr>
            </w:pPr>
            <w:r w:rsidRPr="005067C3">
              <w:rPr>
                <w:color w:val="FF0000"/>
                <w:lang w:eastAsia="zh-CN"/>
              </w:rPr>
              <w:t xml:space="preserve">For the </w:t>
            </w:r>
            <w:proofErr w:type="spellStart"/>
            <w:r w:rsidRPr="005067C3">
              <w:rPr>
                <w:color w:val="FF0000"/>
                <w:lang w:eastAsia="zh-CN"/>
              </w:rPr>
              <w:t>PCell</w:t>
            </w:r>
            <w:proofErr w:type="spellEnd"/>
            <w:r w:rsidRPr="005067C3">
              <w:rPr>
                <w:color w:val="FF0000"/>
                <w:lang w:eastAsia="zh-CN"/>
              </w:rPr>
              <w:t xml:space="preserve"> or the </w:t>
            </w:r>
            <w:proofErr w:type="spellStart"/>
            <w:r w:rsidRPr="005067C3">
              <w:rPr>
                <w:color w:val="FF0000"/>
                <w:lang w:eastAsia="zh-CN"/>
              </w:rPr>
              <w:t>PSCell</w:t>
            </w:r>
            <w:proofErr w:type="spellEnd"/>
            <w:r w:rsidRPr="005067C3">
              <w:rPr>
                <w:color w:val="FF0000"/>
                <w:lang w:eastAsia="zh-CN"/>
              </w:rPr>
              <w:t xml:space="preserve">, if BFR MAC CE [11, TS38.321] is transmitted in Msg3 or </w:t>
            </w:r>
            <w:proofErr w:type="spellStart"/>
            <w:r w:rsidRPr="005067C3">
              <w:rPr>
                <w:color w:val="FF0000"/>
                <w:lang w:eastAsia="zh-CN"/>
              </w:rPr>
              <w:t>MsgA</w:t>
            </w:r>
            <w:proofErr w:type="spellEnd"/>
            <w:r w:rsidRPr="005067C3">
              <w:rPr>
                <w:color w:val="FF0000"/>
                <w:lang w:eastAsia="zh-CN"/>
              </w:rPr>
              <w:t xml:space="preserve"> of contention based random access procedure, after 28 symbols from a last symbol of a first PDCCH reception where the UE detects a DCI format with CRC scrambled by C-RNTI and until the UE receives an activation command</w:t>
            </w:r>
            <w:r w:rsidRPr="005067C3">
              <w:rPr>
                <w:rFonts w:ascii="MS Mincho" w:eastAsia="MS Mincho" w:hAnsi="MS Mincho" w:hint="eastAsia"/>
                <w:color w:val="FF0000"/>
                <w:lang w:eastAsia="ja-JP"/>
              </w:rPr>
              <w:t xml:space="preserve"> </w:t>
            </w:r>
            <w:r w:rsidRPr="005067C3">
              <w:rPr>
                <w:color w:val="FF0000"/>
                <w:lang w:eastAsia="zh-CN"/>
              </w:rPr>
              <w:t>or configuration to update spatial domain filter</w:t>
            </w:r>
            <w:r w:rsidRPr="005067C3">
              <w:rPr>
                <w:i/>
                <w:iCs/>
                <w:color w:val="FF0000"/>
                <w:lang w:eastAsia="zh-CN"/>
              </w:rPr>
              <w:t xml:space="preserve"> </w:t>
            </w:r>
            <w:r w:rsidRPr="005067C3">
              <w:rPr>
                <w:color w:val="FF0000"/>
                <w:lang w:eastAsia="zh-CN"/>
              </w:rPr>
              <w:t xml:space="preserve">for PUCCH resource(s), the UE transmits a PUCCH on a same cell as the PRACH transmission using </w:t>
            </w:r>
          </w:p>
          <w:p w14:paraId="46C3F44D" w14:textId="77777777" w:rsidR="005067C3" w:rsidRPr="005067C3" w:rsidRDefault="005067C3" w:rsidP="005067C3">
            <w:pPr>
              <w:autoSpaceDE w:val="0"/>
              <w:autoSpaceDN w:val="0"/>
              <w:adjustRightInd w:val="0"/>
              <w:spacing w:after="0"/>
              <w:jc w:val="both"/>
              <w:rPr>
                <w:color w:val="FF0000"/>
                <w:lang w:eastAsia="zh-CN"/>
              </w:rPr>
            </w:pPr>
            <w:r w:rsidRPr="005067C3">
              <w:rPr>
                <w:color w:val="FF0000"/>
                <w:lang w:eastAsia="zh-CN"/>
              </w:rPr>
              <w:t xml:space="preserve">- a same spatial filter as for the last PRACH transmission </w:t>
            </w:r>
          </w:p>
          <w:p w14:paraId="3EC5BF60" w14:textId="123D212B" w:rsidR="00677A86" w:rsidRPr="00086871" w:rsidRDefault="005067C3" w:rsidP="00086871">
            <w:pPr>
              <w:spacing w:before="240" w:after="60"/>
              <w:jc w:val="both"/>
              <w:rPr>
                <w:rFonts w:eastAsia="MS Gothic"/>
                <w:iCs/>
                <w:color w:val="FF0000"/>
                <w:lang w:val="en-US"/>
              </w:rPr>
            </w:pPr>
            <w:r w:rsidRPr="005067C3">
              <w:rPr>
                <w:rFonts w:eastAsia="MS Gothic"/>
                <w:color w:val="FF0000"/>
                <w:lang w:val="en-US"/>
              </w:rPr>
              <w:t xml:space="preserve">- </w:t>
            </w:r>
            <w:r w:rsidRPr="005067C3">
              <w:rPr>
                <w:rFonts w:eastAsia="MS Gothic"/>
                <w:iCs/>
                <w:color w:val="FF0000"/>
                <w:lang w:val="en-US"/>
              </w:rPr>
              <w:t xml:space="preserve">a </w:t>
            </w:r>
            <w:r w:rsidRPr="005067C3">
              <w:rPr>
                <w:rFonts w:eastAsia="MS Gothic"/>
                <w:color w:val="FF0000"/>
                <w:lang w:val="en-US"/>
              </w:rPr>
              <w:t xml:space="preserve">power determined as described in Subclause 7.2.1 with </w:t>
            </w:r>
            <w:r w:rsidRPr="005067C3">
              <w:rPr>
                <w:rFonts w:eastAsia="MS Gothic"/>
                <w:noProof/>
                <w:color w:val="FF0000"/>
                <w:position w:val="-10"/>
                <w:lang w:val="en-US"/>
              </w:rPr>
              <w:object w:dxaOrig="555" w:dyaOrig="315" w14:anchorId="774B6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pt;height:15.5pt;mso-width-percent:0;mso-height-percent:0;mso-width-percent:0;mso-height-percent:0" o:ole="">
                  <v:imagedata r:id="rId14" o:title=""/>
                </v:shape>
                <o:OLEObject Type="Embed" ProgID="Equation.3" ShapeID="_x0000_i1025" DrawAspect="Content" ObjectID="_1658329466" r:id="rId15"/>
              </w:object>
            </w:r>
            <w:r w:rsidRPr="005067C3">
              <w:rPr>
                <w:rFonts w:eastAsia="MS Gothic"/>
                <w:color w:val="FF0000"/>
                <w:lang w:val="en-US"/>
              </w:rPr>
              <w:t xml:space="preserve">, </w:t>
            </w:r>
            <m:oMath>
              <m:sSub>
                <m:sSubPr>
                  <m:ctrlPr>
                    <w:rPr>
                      <w:rFonts w:ascii="Cambria Math" w:eastAsia="MS Gothic" w:hAnsi="Cambria Math"/>
                      <w:i/>
                      <w:color w:val="FF0000"/>
                      <w:lang w:val="en-US"/>
                    </w:rPr>
                  </m:ctrlPr>
                </m:sSubPr>
                <m:e>
                  <m:r>
                    <w:rPr>
                      <w:rFonts w:ascii="Cambria Math" w:eastAsia="MS Gothic" w:hAnsi="Cambria Math"/>
                      <w:color w:val="FF0000"/>
                      <w:lang w:val="en-US"/>
                    </w:rPr>
                    <m:t>q</m:t>
                  </m:r>
                </m:e>
                <m:sub>
                  <m:r>
                    <w:rPr>
                      <w:rFonts w:ascii="Cambria Math" w:eastAsia="MS Gothic" w:hAnsi="Cambria Math"/>
                      <w:color w:val="FF0000"/>
                      <w:lang w:val="en-US"/>
                    </w:rPr>
                    <m:t>d</m:t>
                  </m:r>
                </m:sub>
              </m:sSub>
              <m:r>
                <w:rPr>
                  <w:rFonts w:ascii="Cambria Math" w:eastAsia="MS Gothic" w:hAnsi="Cambria Math"/>
                  <w:color w:val="FF0000"/>
                  <w:lang w:val="en-US"/>
                </w:rPr>
                <m:t>=</m:t>
              </m:r>
              <m:sSub>
                <m:sSubPr>
                  <m:ctrlPr>
                    <w:rPr>
                      <w:rFonts w:ascii="Cambria Math" w:eastAsia="MS Gothic" w:hAnsi="Cambria Math"/>
                      <w:i/>
                      <w:color w:val="FF0000"/>
                      <w:lang w:val="en-US"/>
                    </w:rPr>
                  </m:ctrlPr>
                </m:sSubPr>
                <m:e>
                  <m:r>
                    <w:rPr>
                      <w:rFonts w:ascii="Cambria Math" w:eastAsia="MS Gothic" w:hAnsi="Cambria Math"/>
                      <w:color w:val="FF0000"/>
                      <w:lang w:val="en-US"/>
                    </w:rPr>
                    <m:t>q</m:t>
                  </m:r>
                </m:e>
                <m:sub>
                  <m:r>
                    <m:rPr>
                      <m:sty m:val="p"/>
                    </m:rPr>
                    <w:rPr>
                      <w:rFonts w:ascii="Cambria Math" w:eastAsia="MS Gothic" w:hAnsi="Cambria Math"/>
                      <w:color w:val="FF0000"/>
                      <w:lang w:val="en-US"/>
                    </w:rPr>
                    <m:t>new</m:t>
                  </m:r>
                  <m:ctrlPr>
                    <w:rPr>
                      <w:rFonts w:ascii="Cambria Math" w:eastAsia="MS Gothic" w:hAnsi="Cambria Math"/>
                      <w:color w:val="FF0000"/>
                      <w:lang w:val="en-US"/>
                    </w:rPr>
                  </m:ctrlPr>
                </m:sub>
              </m:sSub>
            </m:oMath>
            <w:r w:rsidRPr="005067C3">
              <w:rPr>
                <w:rFonts w:eastAsia="MS Gothic"/>
                <w:color w:val="FF0000"/>
                <w:lang w:val="en-US"/>
              </w:rPr>
              <w:t xml:space="preserve">, and </w:t>
            </w:r>
            <w:r w:rsidRPr="005067C3">
              <w:rPr>
                <w:rFonts w:eastAsia="MS Gothic"/>
                <w:noProof/>
                <w:color w:val="FF0000"/>
                <w:position w:val="-6"/>
                <w:lang w:val="en-US"/>
              </w:rPr>
              <w:object w:dxaOrig="435" w:dyaOrig="285" w14:anchorId="2211E232">
                <v:shape id="_x0000_i1026" type="#_x0000_t75" alt="" style="width:22pt;height:14.5pt;mso-width-percent:0;mso-height-percent:0;mso-width-percent:0;mso-height-percent:0" o:ole="">
                  <v:imagedata r:id="rId16" o:title=""/>
                </v:shape>
                <o:OLEObject Type="Embed" ProgID="Equation.3" ShapeID="_x0000_i1026" DrawAspect="Content" ObjectID="_1658329467" r:id="rId17"/>
              </w:object>
            </w:r>
            <w:r w:rsidRPr="005067C3">
              <w:rPr>
                <w:rFonts w:eastAsia="MS Gothic"/>
                <w:color w:val="FF0000"/>
                <w:lang w:val="en-US"/>
              </w:rPr>
              <w:t xml:space="preserve">, where </w:t>
            </w:r>
            <w:proofErr w:type="spellStart"/>
            <w:r w:rsidRPr="005067C3">
              <w:rPr>
                <w:rFonts w:eastAsia="MS Gothic"/>
                <w:i/>
                <w:color w:val="FF0000"/>
                <w:lang w:val="en-US"/>
              </w:rPr>
              <w:t>q</w:t>
            </w:r>
            <w:r w:rsidRPr="005067C3">
              <w:rPr>
                <w:rFonts w:eastAsia="MS Gothic"/>
                <w:color w:val="FF0000"/>
                <w:vertAlign w:val="subscript"/>
                <w:lang w:val="en-US"/>
              </w:rPr>
              <w:t>new</w:t>
            </w:r>
            <w:proofErr w:type="spellEnd"/>
            <w:r w:rsidRPr="005067C3">
              <w:rPr>
                <w:rFonts w:eastAsia="MS Gothic"/>
                <w:color w:val="FF0000"/>
                <w:vertAlign w:val="subscript"/>
                <w:lang w:val="en-US"/>
              </w:rPr>
              <w:t xml:space="preserve"> </w:t>
            </w:r>
            <w:r w:rsidRPr="005067C3">
              <w:rPr>
                <w:rFonts w:eastAsia="MS Gothic"/>
                <w:color w:val="FF0000"/>
                <w:lang w:val="en-US"/>
              </w:rPr>
              <w:t>is the SS/PBCH block index selected for the last PRACH transmission.</w:t>
            </w:r>
          </w:p>
          <w:p w14:paraId="4AA28FCF" w14:textId="3524D48C" w:rsidR="0098694E" w:rsidRPr="004B3B89" w:rsidRDefault="0098694E" w:rsidP="005067C3">
            <w:pPr>
              <w:pStyle w:val="B1"/>
              <w:ind w:left="0" w:firstLine="0"/>
              <w:rPr>
                <w:color w:val="FF0000"/>
                <w:lang w:eastAsia="zh-CN"/>
              </w:rPr>
            </w:pPr>
            <w:r w:rsidRPr="0098694E">
              <w:rPr>
                <w:rFonts w:eastAsia="MS Gothic"/>
              </w:rPr>
              <w:t>[…]</w:t>
            </w:r>
          </w:p>
        </w:tc>
      </w:tr>
    </w:tbl>
    <w:p w14:paraId="713AEF55" w14:textId="17153230" w:rsidR="006B2233" w:rsidRDefault="006B2233" w:rsidP="003F4630">
      <w:pPr>
        <w:jc w:val="both"/>
      </w:pPr>
    </w:p>
    <w:p w14:paraId="53C8309B" w14:textId="747C8B7F" w:rsidR="00BD5F22" w:rsidRDefault="009533DC" w:rsidP="00BA7513">
      <w:pPr>
        <w:jc w:val="both"/>
      </w:pPr>
      <w:r>
        <w:t xml:space="preserve">In addition to PUCCH, the beam for all CORESETs should also be reset to speed up the recovery. </w:t>
      </w:r>
      <w:r w:rsidR="009E1497">
        <w:t xml:space="preserve">In CFRA BFR, the recovery is </w:t>
      </w:r>
      <w:r w:rsidR="000B1980">
        <w:t>conducted</w:t>
      </w:r>
      <w:r w:rsidR="009E1497">
        <w:t xml:space="preserve"> over the dedicated CORESET/SS-BFR. However, i</w:t>
      </w:r>
      <w:r>
        <w:t xml:space="preserve">n CBRA BFR, after Msg3/A, the DCI with C-RNTI can only be sent over Type3-CSS or USS. </w:t>
      </w:r>
      <w:r w:rsidR="005537BF">
        <w:t xml:space="preserve">The search space occasions for Type3-CSS may not be frequent, </w:t>
      </w:r>
      <w:r w:rsidR="005537BF">
        <w:lastRenderedPageBreak/>
        <w:t>while CORESETs for USS may already fail.</w:t>
      </w:r>
      <w:r w:rsidR="009E1497">
        <w:t xml:space="preserve"> Therefore, it would be beneficial to </w:t>
      </w:r>
      <w:r w:rsidR="00620A80">
        <w:t xml:space="preserve">reset all CORESET </w:t>
      </w:r>
      <w:r w:rsidR="003E1F5B">
        <w:t xml:space="preserve">Rx </w:t>
      </w:r>
      <w:r w:rsidR="00620A80">
        <w:t xml:space="preserve">beams to the </w:t>
      </w:r>
      <w:r w:rsidR="00544BBD">
        <w:t>DL beam for receiving the SSB selected for the PRACH transmission</w:t>
      </w:r>
      <w:r w:rsidR="00620A80">
        <w:t xml:space="preserve">. </w:t>
      </w:r>
    </w:p>
    <w:p w14:paraId="27B7B1D6" w14:textId="54C337A5" w:rsidR="0011657C" w:rsidRDefault="0011657C" w:rsidP="0011657C">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After receiving response for CBRA based BFR, the</w:t>
      </w:r>
      <w:r w:rsidR="003E1F5B">
        <w:rPr>
          <w:b/>
          <w:lang w:eastAsia="ja-JP"/>
        </w:rPr>
        <w:t xml:space="preserve"> </w:t>
      </w:r>
      <w:r w:rsidR="00763B21">
        <w:rPr>
          <w:b/>
          <w:lang w:eastAsia="ja-JP"/>
        </w:rPr>
        <w:t>QCL assumptions</w:t>
      </w:r>
      <w:r>
        <w:rPr>
          <w:b/>
          <w:lang w:eastAsia="ja-JP"/>
        </w:rPr>
        <w:t xml:space="preserve"> of all CORESETs are </w:t>
      </w:r>
      <w:r w:rsidR="00763B21">
        <w:rPr>
          <w:b/>
          <w:lang w:eastAsia="ja-JP"/>
        </w:rPr>
        <w:t>determined by</w:t>
      </w:r>
      <w:r>
        <w:rPr>
          <w:b/>
          <w:lang w:eastAsia="ja-JP"/>
        </w:rPr>
        <w:t xml:space="preserve"> the SSB selected for the PRACH transmission. </w:t>
      </w:r>
    </w:p>
    <w:p w14:paraId="4D2E3210" w14:textId="77777777" w:rsidR="0011657C" w:rsidRPr="004B3B89" w:rsidRDefault="0011657C" w:rsidP="0011657C">
      <w:pPr>
        <w:jc w:val="both"/>
      </w:pPr>
      <w:r w:rsidRPr="00280C1A">
        <w:t>The corre</w:t>
      </w:r>
      <w:r>
        <w:t>sponding TP is as below based on [2].</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1657C" w:rsidRPr="004B3B89" w14:paraId="5FBC404F" w14:textId="77777777" w:rsidTr="00671B1A">
        <w:trPr>
          <w:trHeight w:val="3460"/>
        </w:trPr>
        <w:tc>
          <w:tcPr>
            <w:tcW w:w="9467" w:type="dxa"/>
          </w:tcPr>
          <w:p w14:paraId="0043690E" w14:textId="77777777" w:rsidR="0011657C" w:rsidRDefault="0011657C" w:rsidP="00671B1A">
            <w:r>
              <w:t>6</w:t>
            </w:r>
            <w:r>
              <w:tab/>
              <w:t>Link recovery procedures</w:t>
            </w:r>
          </w:p>
          <w:p w14:paraId="3521FE60" w14:textId="77777777" w:rsidR="0011657C" w:rsidRPr="0098694E" w:rsidRDefault="0011657C" w:rsidP="00671B1A">
            <w:r w:rsidRPr="0098694E">
              <w:t>[…]</w:t>
            </w:r>
          </w:p>
          <w:p w14:paraId="74287CDE" w14:textId="77777777" w:rsidR="0011657C" w:rsidRDefault="0011657C" w:rsidP="00671B1A">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037B6D7B" wp14:editId="3123BD42">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2442A9B4" w14:textId="77777777" w:rsidR="00D52F8C" w:rsidRDefault="00D52F8C" w:rsidP="00671B1A">
            <w:pPr>
              <w:pStyle w:val="B1"/>
              <w:ind w:left="0" w:firstLine="0"/>
              <w:rPr>
                <w:rFonts w:eastAsia="MS Gothic"/>
              </w:rPr>
            </w:pPr>
            <w:r w:rsidRPr="00D646D9">
              <w:rPr>
                <w:rFonts w:hint="eastAsia"/>
                <w:color w:val="FF0000"/>
              </w:rPr>
              <w:t xml:space="preserve">For the </w:t>
            </w:r>
            <w:proofErr w:type="spellStart"/>
            <w:r w:rsidRPr="00D646D9">
              <w:rPr>
                <w:rFonts w:hint="eastAsia"/>
                <w:color w:val="FF0000"/>
              </w:rPr>
              <w:t>PCell</w:t>
            </w:r>
            <w:proofErr w:type="spellEnd"/>
            <w:r w:rsidRPr="00D646D9">
              <w:rPr>
                <w:rFonts w:hint="eastAsia"/>
                <w:color w:val="FF0000"/>
              </w:rPr>
              <w:t xml:space="preserve"> or the </w:t>
            </w:r>
            <w:proofErr w:type="spellStart"/>
            <w:r w:rsidRPr="00D646D9">
              <w:rPr>
                <w:rFonts w:hint="eastAsia"/>
                <w:color w:val="FF0000"/>
              </w:rPr>
              <w:t>PSCell</w:t>
            </w:r>
            <w:proofErr w:type="spellEnd"/>
            <w:r w:rsidRPr="00D646D9">
              <w:rPr>
                <w:rFonts w:hint="eastAsia"/>
                <w:color w:val="FF0000"/>
              </w:rPr>
              <w:t xml:space="preserve">, if BFR MAC CE [11, TS38.321] is transmitted in Msg3 or </w:t>
            </w:r>
            <w:proofErr w:type="spellStart"/>
            <w:r w:rsidRPr="00D646D9">
              <w:rPr>
                <w:rFonts w:hint="eastAsia"/>
                <w:color w:val="FF0000"/>
              </w:rPr>
              <w:t>MsgA</w:t>
            </w:r>
            <w:proofErr w:type="spellEnd"/>
            <w:r w:rsidRPr="00D646D9">
              <w:rPr>
                <w:rFonts w:hint="eastAsia"/>
                <w:color w:val="FF0000"/>
              </w:rPr>
              <w:t xml:space="preserve"> of contention based random access procedure, after 28 symbols from a last symbol of a first PDCCH reception where the UE detects a DCI format with CRC scrambled by C-RNTI, the UE monitors PDCCH in all CORESETs on the same cell as the PRACH transmission using the same antenna port quasi-collocation parameters as the ones associate with index using the same antenna port quasi-collocation parameters as the ones associate with index </w:t>
            </w:r>
            <m:oMath>
              <m:sSub>
                <m:sSubPr>
                  <m:ctrlPr>
                    <w:rPr>
                      <w:rFonts w:ascii="Cambria Math" w:eastAsia="Yu Gothic" w:hAnsi="Cambria Math"/>
                      <w:i/>
                      <w:iCs/>
                      <w:color w:val="FF0000"/>
                      <w:sz w:val="21"/>
                      <w:szCs w:val="21"/>
                    </w:rPr>
                  </m:ctrlPr>
                </m:sSubPr>
                <m:e>
                  <m:r>
                    <w:rPr>
                      <w:rFonts w:ascii="Cambria Math" w:hAnsi="Cambria Math"/>
                      <w:color w:val="FF0000"/>
                    </w:rPr>
                    <m:t>q</m:t>
                  </m:r>
                </m:e>
                <m:sub>
                  <m:r>
                    <m:rPr>
                      <m:sty m:val="p"/>
                    </m:rPr>
                    <w:rPr>
                      <w:rFonts w:ascii="Cambria Math" w:hAnsi="Cambria Math"/>
                      <w:color w:val="FF0000"/>
                    </w:rPr>
                    <m:t>new</m:t>
                  </m:r>
                  <m:ctrlPr>
                    <w:rPr>
                      <w:rFonts w:ascii="Cambria Math" w:eastAsia="Yu Gothic" w:hAnsi="Cambria Math"/>
                      <w:color w:val="FF0000"/>
                      <w:sz w:val="21"/>
                      <w:szCs w:val="21"/>
                    </w:rPr>
                  </m:ctrlPr>
                </m:sub>
              </m:sSub>
            </m:oMath>
            <w:r w:rsidRPr="00D646D9">
              <w:rPr>
                <w:rFonts w:hint="eastAsia"/>
                <w:color w:val="FF0000"/>
              </w:rPr>
              <w:t xml:space="preserve">, where </w:t>
            </w:r>
            <w:proofErr w:type="spellStart"/>
            <w:r w:rsidRPr="00D646D9">
              <w:rPr>
                <w:rFonts w:hint="eastAsia"/>
                <w:i/>
                <w:iCs/>
                <w:color w:val="FF0000"/>
              </w:rPr>
              <w:t>q</w:t>
            </w:r>
            <w:r w:rsidRPr="00D646D9">
              <w:rPr>
                <w:rFonts w:hint="eastAsia"/>
                <w:color w:val="FF0000"/>
                <w:vertAlign w:val="subscript"/>
              </w:rPr>
              <w:t>new</w:t>
            </w:r>
            <w:proofErr w:type="spellEnd"/>
            <w:r w:rsidRPr="00D646D9">
              <w:rPr>
                <w:rFonts w:hint="eastAsia"/>
                <w:color w:val="FF0000"/>
                <w:vertAlign w:val="subscript"/>
              </w:rPr>
              <w:t xml:space="preserve"> </w:t>
            </w:r>
            <w:r w:rsidRPr="00D646D9">
              <w:rPr>
                <w:rFonts w:hint="eastAsia"/>
                <w:color w:val="FF0000"/>
              </w:rPr>
              <w:t>is the SS/PBCH block index selected for the last PRACH transmission.</w:t>
            </w:r>
            <w:r w:rsidRPr="0098694E">
              <w:rPr>
                <w:rFonts w:eastAsia="MS Gothic"/>
              </w:rPr>
              <w:t xml:space="preserve"> </w:t>
            </w:r>
          </w:p>
          <w:p w14:paraId="10992F67" w14:textId="62103EB6" w:rsidR="0011657C" w:rsidRPr="004B3B89" w:rsidRDefault="0011657C" w:rsidP="00671B1A">
            <w:pPr>
              <w:pStyle w:val="B1"/>
              <w:ind w:left="0" w:firstLine="0"/>
              <w:rPr>
                <w:color w:val="FF0000"/>
                <w:lang w:eastAsia="zh-CN"/>
              </w:rPr>
            </w:pPr>
            <w:r w:rsidRPr="0098694E">
              <w:rPr>
                <w:rFonts w:eastAsia="MS Gothic"/>
              </w:rPr>
              <w:t>[…]</w:t>
            </w:r>
          </w:p>
        </w:tc>
      </w:tr>
    </w:tbl>
    <w:p w14:paraId="4590B4AF" w14:textId="09B168FA" w:rsidR="00C875DB" w:rsidRDefault="00C875DB" w:rsidP="00C875DB">
      <w:pPr>
        <w:jc w:val="both"/>
      </w:pPr>
    </w:p>
    <w:p w14:paraId="11B1547F" w14:textId="77777777" w:rsidR="00B46B1D" w:rsidRPr="00B46B1D" w:rsidRDefault="00B46B1D" w:rsidP="00B46B1D">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B46B1D">
        <w:rPr>
          <w:rFonts w:ascii="Arial" w:eastAsiaTheme="minorEastAsia" w:hAnsi="Arial" w:cs="Arial"/>
          <w:sz w:val="32"/>
          <w:szCs w:val="32"/>
          <w:lang w:eastAsia="zh-CN"/>
        </w:rPr>
        <w:t>Stop Monitoring Explicit BFD RS After BFR Response</w:t>
      </w:r>
    </w:p>
    <w:p w14:paraId="5B0344A2" w14:textId="259C0027" w:rsidR="00B46B1D" w:rsidRPr="00B46B1D" w:rsidRDefault="00B46B1D" w:rsidP="00B46B1D">
      <w:pPr>
        <w:jc w:val="both"/>
      </w:pPr>
      <w:r w:rsidRPr="00B46B1D">
        <w:t xml:space="preserve">In </w:t>
      </w:r>
      <w:r>
        <w:t xml:space="preserve">case that </w:t>
      </w:r>
      <w:r w:rsidRPr="00B46B1D">
        <w:t xml:space="preserve">explicit BFD is configured before beam failure is detected. According to current spec, UE </w:t>
      </w:r>
      <w:proofErr w:type="gramStart"/>
      <w:r w:rsidRPr="00B46B1D">
        <w:t>has to</w:t>
      </w:r>
      <w:proofErr w:type="gramEnd"/>
      <w:r w:rsidRPr="00B46B1D">
        <w:t xml:space="preserve">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 </w:t>
      </w:r>
      <w:r w:rsidR="00AD5AC2">
        <w:t xml:space="preserve">In addition, the behaviour of BFD RS monitoring is described in RAN1 spec and may not fall in RAN2 scope. </w:t>
      </w:r>
    </w:p>
    <w:p w14:paraId="14E91ED2" w14:textId="1E24B1A9" w:rsidR="00B46B1D" w:rsidRPr="00B46B1D" w:rsidRDefault="00B46B1D" w:rsidP="00B46B1D">
      <w:pPr>
        <w:jc w:val="both"/>
        <w:rPr>
          <w:rFonts w:eastAsia="PMingLiU"/>
          <w:b/>
          <w:sz w:val="18"/>
          <w:szCs w:val="18"/>
          <w:lang w:val="en-US" w:eastAsia="zh-CN"/>
        </w:rPr>
      </w:pPr>
      <w:r w:rsidRPr="00B46B1D">
        <w:rPr>
          <w:b/>
          <w:u w:val="single"/>
          <w:lang w:eastAsia="ja-JP"/>
        </w:rPr>
        <w:t xml:space="preserve">Proposal </w:t>
      </w:r>
      <w:r>
        <w:rPr>
          <w:b/>
          <w:u w:val="single"/>
          <w:lang w:eastAsia="ja-JP"/>
        </w:rPr>
        <w:t>3</w:t>
      </w:r>
      <w:r w:rsidRPr="00B46B1D">
        <w:rPr>
          <w:b/>
          <w:lang w:eastAsia="ja-JP"/>
        </w:rPr>
        <w:t xml:space="preserve">: </w:t>
      </w:r>
      <w:r w:rsidRPr="00B46B1D">
        <w:rPr>
          <w:b/>
        </w:rPr>
        <w:t xml:space="preserve">If explicit BFD is configured before </w:t>
      </w:r>
      <w:proofErr w:type="spellStart"/>
      <w:r w:rsidRPr="00B46B1D">
        <w:rPr>
          <w:b/>
        </w:rPr>
        <w:t>SCell</w:t>
      </w:r>
      <w:proofErr w:type="spellEnd"/>
      <w:r w:rsidRPr="00B46B1D">
        <w:rPr>
          <w:b/>
        </w:rPr>
        <w:t xml:space="preserve"> fails, UE should stop monitoring the previously configured explicit BFD RS(s) after receiving the</w:t>
      </w:r>
      <w:r w:rsidR="00B12801">
        <w:rPr>
          <w:b/>
        </w:rPr>
        <w:t xml:space="preserve"> </w:t>
      </w:r>
      <w:proofErr w:type="spellStart"/>
      <w:r w:rsidR="00B12801">
        <w:rPr>
          <w:b/>
        </w:rPr>
        <w:t>SCell</w:t>
      </w:r>
      <w:proofErr w:type="spellEnd"/>
      <w:r w:rsidR="00B12801">
        <w:rPr>
          <w:b/>
        </w:rPr>
        <w:t xml:space="preserve"> BFR</w:t>
      </w:r>
      <w:r w:rsidRPr="00B46B1D">
        <w:rPr>
          <w:b/>
        </w:rPr>
        <w:t xml:space="preserve"> response</w:t>
      </w:r>
      <w:r w:rsidR="00F945EE">
        <w:rPr>
          <w:b/>
        </w:rPr>
        <w:t>.</w:t>
      </w:r>
    </w:p>
    <w:p w14:paraId="72CBC698" w14:textId="4DFABB93" w:rsidR="00B46B1D" w:rsidRPr="00B46B1D" w:rsidRDefault="00B46B1D" w:rsidP="00B46B1D">
      <w:pPr>
        <w:jc w:val="both"/>
      </w:pPr>
      <w:r w:rsidRPr="00B46B1D">
        <w:t>The corresponding TP is as below based on [</w:t>
      </w:r>
      <w:r w:rsidR="0053093C">
        <w:t>2</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46B1D" w:rsidRPr="00B46B1D" w14:paraId="5E4E8DD3" w14:textId="77777777" w:rsidTr="00671B1A">
        <w:trPr>
          <w:trHeight w:val="440"/>
        </w:trPr>
        <w:tc>
          <w:tcPr>
            <w:tcW w:w="9467" w:type="dxa"/>
          </w:tcPr>
          <w:p w14:paraId="0E8EA816" w14:textId="77777777" w:rsidR="00B46B1D" w:rsidRPr="00B46B1D" w:rsidRDefault="00B46B1D" w:rsidP="00B46B1D">
            <w:r w:rsidRPr="00B46B1D">
              <w:t xml:space="preserve">38.213-&gt;6            Link recovery procedures </w:t>
            </w:r>
          </w:p>
          <w:p w14:paraId="11D31901" w14:textId="77777777" w:rsidR="00B46B1D" w:rsidRPr="00B46B1D" w:rsidRDefault="00B46B1D" w:rsidP="00B46B1D">
            <w:r w:rsidRPr="00B46B1D">
              <w:t>[…]</w:t>
            </w:r>
          </w:p>
          <w:p w14:paraId="6A72FA00" w14:textId="77777777" w:rsidR="00B46B1D" w:rsidRPr="00B46B1D" w:rsidRDefault="00B46B1D" w:rsidP="00B46B1D">
            <w:pPr>
              <w:tabs>
                <w:tab w:val="left" w:pos="2116"/>
              </w:tabs>
              <w:rPr>
                <w:iCs/>
                <w:lang w:eastAsia="ja-JP"/>
              </w:rPr>
            </w:pPr>
            <w:r w:rsidRPr="00B46B1D">
              <w:t xml:space="preserve">A UE can be provided, by </w:t>
            </w:r>
            <w:proofErr w:type="spellStart"/>
            <w:r w:rsidRPr="00B46B1D">
              <w:rPr>
                <w:i/>
                <w:color w:val="000000"/>
              </w:rPr>
              <w:t>schedulingRequestIDForBFR</w:t>
            </w:r>
            <w:proofErr w:type="spellEnd"/>
            <w:r w:rsidRPr="00B46B1D">
              <w:rPr>
                <w:iCs/>
                <w:noProof/>
                <w:lang w:eastAsia="zh-CN"/>
              </w:rPr>
              <w:t>, a configuration for PUCCH transmission with a link recovery request (LRR) as described in Clause 9.2.4. The UE can transmit in a first PUSCH at least one MAC CE providing one index for at least one corresponding SCell with</w:t>
            </w:r>
            <w:r w:rsidRPr="00B46B1D">
              <w:t xml:space="preserve"> </w:t>
            </w:r>
            <w:r w:rsidRPr="00B46B1D">
              <w:rPr>
                <w:iCs/>
              </w:rPr>
              <w:t>radio link quality</w:t>
            </w:r>
            <w:r w:rsidRPr="00B46B1D">
              <w:t xml:space="preserve"> worse than </w:t>
            </w:r>
            <w:proofErr w:type="spellStart"/>
            <w:r w:rsidRPr="00B46B1D">
              <w:t>Q</w:t>
            </w:r>
            <w:r w:rsidRPr="00B46B1D">
              <w:rPr>
                <w:vertAlign w:val="subscript"/>
              </w:rPr>
              <w:t>out,LR</w:t>
            </w:r>
            <w:proofErr w:type="spellEnd"/>
            <w:r w:rsidRPr="00B46B1D">
              <w:rPr>
                <w:iCs/>
                <w:noProof/>
                <w:lang w:eastAsia="zh-CN"/>
              </w:rPr>
              <w:t xml:space="preserve">, an </w:t>
            </w:r>
            <w:r w:rsidRPr="00B46B1D">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46B1D">
              <w:rPr>
                <w:iCs/>
              </w:rPr>
              <w:t xml:space="preserve"> </w:t>
            </w:r>
            <w:r w:rsidRPr="00B46B1D">
              <w:t xml:space="preserve">for a periodic CSI-RS configuration or for a SS/PBCH block </w:t>
            </w:r>
            <w:r w:rsidRPr="00B46B1D">
              <w:rPr>
                <w:iCs/>
                <w:noProof/>
                <w:lang w:eastAsia="zh-CN"/>
              </w:rPr>
              <w:t xml:space="preserve">provided </w:t>
            </w:r>
            <w:r w:rsidRPr="00B46B1D">
              <w:rPr>
                <w:iCs/>
              </w:rPr>
              <w:t xml:space="preserve">by higher layers, as described in </w:t>
            </w:r>
            <w:r w:rsidRPr="00B46B1D">
              <w:t>[11, TS 38.321]</w:t>
            </w:r>
            <w:r w:rsidRPr="00B46B1D">
              <w:rPr>
                <w:iCs/>
              </w:rPr>
              <w:t xml:space="preserve">, if any, for a corresponding </w:t>
            </w:r>
            <w:proofErr w:type="spellStart"/>
            <w:r w:rsidRPr="00B46B1D">
              <w:rPr>
                <w:iCs/>
              </w:rPr>
              <w:t>SCell</w:t>
            </w:r>
            <w:proofErr w:type="spellEnd"/>
            <w:r w:rsidRPr="00B46B1D">
              <w:rPr>
                <w:iCs/>
              </w:rPr>
              <w:t xml:space="preserve">. After 28 symbols from a last symbol of a PDCCH reception with a DCI format scheduling a PUSCH transmission with a same HARQ process number as for the transmission of the first PUSCH and having a toggled NDI field value, </w:t>
            </w:r>
            <w:r w:rsidRPr="00B46B1D">
              <w:rPr>
                <w:iCs/>
                <w:lang w:eastAsia="ja-JP"/>
              </w:rPr>
              <w:t>the UE</w:t>
            </w:r>
          </w:p>
          <w:p w14:paraId="57EDCC82" w14:textId="77777777" w:rsidR="00B46B1D" w:rsidRPr="00B46B1D" w:rsidRDefault="00B46B1D" w:rsidP="00B46B1D">
            <w:pPr>
              <w:ind w:left="568" w:hanging="284"/>
              <w:rPr>
                <w:iCs/>
              </w:rPr>
            </w:pPr>
            <w:r w:rsidRPr="00B46B1D">
              <w:t>-</w:t>
            </w:r>
            <w:r w:rsidRPr="00B46B1D">
              <w:tab/>
            </w:r>
            <w:r w:rsidRPr="00B46B1D">
              <w:rPr>
                <w:lang w:val="en-US"/>
              </w:rPr>
              <w:t>monitors</w:t>
            </w:r>
            <w:r w:rsidRPr="00B46B1D">
              <w:t xml:space="preserve"> PDCCH</w:t>
            </w:r>
            <w:r w:rsidRPr="00B46B1D">
              <w:rPr>
                <w:lang w:val="en-US"/>
              </w:rPr>
              <w:t xml:space="preserve"> in all CORESETs</w:t>
            </w:r>
            <w:r w:rsidRPr="00B46B1D">
              <w:t xml:space="preserve"> </w:t>
            </w:r>
            <w:r w:rsidRPr="00B46B1D">
              <w:rPr>
                <w:iCs/>
                <w:lang w:eastAsia="ja-JP"/>
              </w:rPr>
              <w:t xml:space="preserve">on the </w:t>
            </w:r>
            <w:proofErr w:type="spellStart"/>
            <w:r w:rsidRPr="00B46B1D">
              <w:rPr>
                <w:iCs/>
                <w:lang w:eastAsia="ja-JP"/>
              </w:rPr>
              <w:t>SCell</w:t>
            </w:r>
            <w:proofErr w:type="spellEnd"/>
            <w:r w:rsidRPr="00B46B1D">
              <w:rPr>
                <w:iCs/>
                <w:lang w:val="en-US" w:eastAsia="ja-JP"/>
              </w:rPr>
              <w:t>(s)</w:t>
            </w:r>
            <w:r w:rsidRPr="00B46B1D">
              <w:rPr>
                <w:iCs/>
                <w:lang w:eastAsia="ja-JP"/>
              </w:rPr>
              <w:t xml:space="preserve"> </w:t>
            </w:r>
            <w:r w:rsidRPr="00B46B1D">
              <w:rPr>
                <w:iCs/>
                <w:lang w:val="en-US" w:eastAsia="ja-JP"/>
              </w:rPr>
              <w:t xml:space="preserve">indicated by the MAC CE </w:t>
            </w:r>
            <w:r w:rsidRPr="00B46B1D">
              <w:rPr>
                <w:lang w:val="en-US"/>
              </w:rPr>
              <w:t>using the</w:t>
            </w:r>
            <w:r w:rsidRPr="00B46B1D">
              <w:t xml:space="preserve"> </w:t>
            </w:r>
            <w:r w:rsidRPr="00B46B1D">
              <w:rPr>
                <w:iCs/>
                <w:lang w:eastAsia="ja-JP"/>
              </w:rPr>
              <w:t>same antenna port quasi</w:t>
            </w:r>
            <w:r w:rsidRPr="00B46B1D">
              <w:rPr>
                <w:iCs/>
                <w:lang w:val="en-US" w:eastAsia="ja-JP"/>
              </w:rPr>
              <w:t xml:space="preserve"> </w:t>
            </w:r>
            <w:r w:rsidRPr="00B46B1D">
              <w:rPr>
                <w:iCs/>
                <w:lang w:eastAsia="ja-JP"/>
              </w:rPr>
              <w:t>co</w:t>
            </w:r>
            <w:r w:rsidRPr="00B46B1D">
              <w:rPr>
                <w:iCs/>
                <w:lang w:val="en-US" w:eastAsia="ja-JP"/>
              </w:rPr>
              <w:t>-</w:t>
            </w:r>
            <w:r w:rsidRPr="00B46B1D">
              <w:rPr>
                <w:iCs/>
                <w:lang w:eastAsia="ja-JP"/>
              </w:rPr>
              <w:t xml:space="preserve">location parameters as the ones associated with </w:t>
            </w:r>
            <w:r w:rsidRPr="00B46B1D">
              <w:rPr>
                <w:iCs/>
                <w:lang w:val="en-US" w:eastAsia="ja-JP"/>
              </w:rPr>
              <w:t>the</w:t>
            </w:r>
            <w:r w:rsidRPr="00B46B1D">
              <w:rPr>
                <w:iCs/>
                <w:lang w:eastAsia="ja-JP"/>
              </w:rPr>
              <w:t xml:space="preserve"> corresponding index</w:t>
            </w:r>
            <w:r w:rsidRPr="00B46B1D">
              <w:rPr>
                <w:iCs/>
                <w:lang w:val="en-US" w:eastAsia="ja-JP"/>
              </w:rPr>
              <w:t>(es)</w:t>
            </w:r>
            <w:r w:rsidRPr="00B46B1D">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46B1D">
              <w:rPr>
                <w:iCs/>
              </w:rPr>
              <w:t>, if any</w:t>
            </w:r>
          </w:p>
          <w:p w14:paraId="58CB7064" w14:textId="77777777" w:rsidR="00B46B1D" w:rsidRPr="00B46B1D" w:rsidRDefault="00B46B1D" w:rsidP="00B46B1D">
            <w:pPr>
              <w:ind w:left="568" w:hanging="284"/>
              <w:rPr>
                <w:iCs/>
              </w:rPr>
            </w:pPr>
            <w:r w:rsidRPr="00B46B1D">
              <w:lastRenderedPageBreak/>
              <w:t>-</w:t>
            </w:r>
            <w:r w:rsidRPr="00B46B1D">
              <w:tab/>
              <w:t>transmits PUCCH on a PUCCH-</w:t>
            </w:r>
            <w:proofErr w:type="spellStart"/>
            <w:r w:rsidRPr="00B46B1D">
              <w:t>SCell</w:t>
            </w:r>
            <w:proofErr w:type="spellEnd"/>
            <w:r w:rsidRPr="00B46B1D">
              <w:t xml:space="preserve">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46B1D">
              <w:rPr>
                <w:iCs/>
              </w:rPr>
              <w:t xml:space="preserve"> </w:t>
            </w:r>
            <w:r w:rsidRPr="00B46B1D">
              <w:t xml:space="preserve">for periodic CSI-RS or SS/PBCH block reception, as described in Clause 9.2.2, </w:t>
            </w:r>
            <w:r w:rsidRPr="00B46B1D">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Pr="00B46B1D">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Pr="00B46B1D">
              <w:rPr>
                <w:lang w:val="en-US"/>
              </w:rPr>
              <w:t xml:space="preserve">, and </w:t>
            </w:r>
            <m:oMath>
              <m:r>
                <w:rPr>
                  <w:rFonts w:ascii="Cambria Math" w:hAnsi="Cambria Math"/>
                </w:rPr>
                <m:t>l=0</m:t>
              </m:r>
            </m:oMath>
            <w:r w:rsidRPr="00B46B1D">
              <w:rPr>
                <w:iCs/>
                <w:lang w:val="en-US"/>
              </w:rPr>
              <w:t>,</w:t>
            </w:r>
            <w:r w:rsidRPr="00B46B1D">
              <w:rPr>
                <w:lang w:val="en-US"/>
              </w:rPr>
              <w:t xml:space="preserve"> </w:t>
            </w:r>
            <w:r w:rsidRPr="00B46B1D">
              <w:rPr>
                <w:iCs/>
              </w:rPr>
              <w:t xml:space="preserve">if </w:t>
            </w:r>
          </w:p>
          <w:p w14:paraId="0FA38C04" w14:textId="77777777" w:rsidR="00B46B1D" w:rsidRPr="00B46B1D" w:rsidRDefault="00B46B1D" w:rsidP="00B46B1D">
            <w:pPr>
              <w:ind w:left="851" w:hanging="284"/>
              <w:rPr>
                <w:rFonts w:eastAsia="Times New Roman"/>
                <w:lang w:val="x-none"/>
              </w:rPr>
            </w:pPr>
            <w:r w:rsidRPr="00B46B1D">
              <w:rPr>
                <w:rFonts w:eastAsia="Times New Roman"/>
                <w:lang w:val="x-none"/>
              </w:rPr>
              <w:t>-</w:t>
            </w:r>
            <w:r w:rsidRPr="00B46B1D">
              <w:rPr>
                <w:rFonts w:eastAsia="Times New Roman"/>
                <w:lang w:val="x-none"/>
              </w:rPr>
              <w:tab/>
            </w:r>
            <w:r w:rsidRPr="00B46B1D">
              <w:rPr>
                <w:rFonts w:eastAsia="Times New Roman"/>
                <w:iCs/>
                <w:lang w:val="x-none"/>
              </w:rPr>
              <w:t xml:space="preserve">the UE is </w:t>
            </w:r>
            <w:r w:rsidRPr="00B46B1D">
              <w:rPr>
                <w:rFonts w:eastAsia="Times New Roman"/>
                <w:lang w:val="x-none"/>
              </w:rPr>
              <w:t xml:space="preserve">provided </w:t>
            </w:r>
            <w:r w:rsidRPr="00B46B1D">
              <w:rPr>
                <w:rFonts w:eastAsia="Times New Roman"/>
                <w:i/>
                <w:lang w:val="x-none"/>
              </w:rPr>
              <w:t>PUCCH-</w:t>
            </w:r>
            <w:proofErr w:type="spellStart"/>
            <w:r w:rsidRPr="00B46B1D">
              <w:rPr>
                <w:rFonts w:eastAsia="Times New Roman"/>
                <w:i/>
                <w:lang w:val="x-none"/>
              </w:rPr>
              <w:t>SpatialRelationInfo</w:t>
            </w:r>
            <w:proofErr w:type="spellEnd"/>
            <w:r w:rsidRPr="00B46B1D">
              <w:rPr>
                <w:rFonts w:eastAsia="Times New Roman"/>
                <w:lang w:val="x-none"/>
              </w:rPr>
              <w:t xml:space="preserve"> for the PUCCH,</w:t>
            </w:r>
          </w:p>
          <w:p w14:paraId="103F2735" w14:textId="77777777" w:rsidR="00B46B1D" w:rsidRPr="00B46B1D" w:rsidRDefault="00B46B1D" w:rsidP="00B46B1D">
            <w:pPr>
              <w:ind w:left="851" w:hanging="284"/>
              <w:rPr>
                <w:rFonts w:eastAsia="Times New Roman"/>
                <w:lang w:val="x-none"/>
              </w:rPr>
            </w:pPr>
            <w:r w:rsidRPr="00B46B1D">
              <w:rPr>
                <w:rFonts w:eastAsia="Times New Roman"/>
                <w:lang w:val="x-none"/>
              </w:rPr>
              <w:t>-</w:t>
            </w:r>
            <w:r w:rsidRPr="00B46B1D">
              <w:rPr>
                <w:rFonts w:eastAsia="Times New Roman"/>
                <w:lang w:val="x-none"/>
              </w:rPr>
              <w:tab/>
            </w:r>
            <w:r w:rsidRPr="00B46B1D">
              <w:rPr>
                <w:lang w:val="x-none"/>
              </w:rPr>
              <w:t>a</w:t>
            </w:r>
            <w:r w:rsidRPr="00B46B1D">
              <w:rPr>
                <w:lang w:val="en-US"/>
              </w:rPr>
              <w:t xml:space="preserve"> </w:t>
            </w:r>
            <w:r w:rsidRPr="00B46B1D">
              <w:rPr>
                <w:lang w:val="x-none"/>
              </w:rPr>
              <w:t>PUCCH with the LRR was either not transmitted or</w:t>
            </w:r>
            <w:r w:rsidRPr="00B46B1D">
              <w:rPr>
                <w:rFonts w:eastAsia="Times New Roman"/>
                <w:lang w:val="x-none"/>
              </w:rPr>
              <w:t xml:space="preserve"> was </w:t>
            </w:r>
            <w:r w:rsidRPr="00B46B1D">
              <w:rPr>
                <w:rFonts w:eastAsia="Times New Roman"/>
                <w:lang w:val="en-US"/>
              </w:rPr>
              <w:t xml:space="preserve">transmitted </w:t>
            </w:r>
            <w:r w:rsidRPr="00B46B1D">
              <w:rPr>
                <w:rFonts w:eastAsia="Times New Roman"/>
                <w:lang w:val="x-none"/>
              </w:rPr>
              <w:t xml:space="preserve">on the </w:t>
            </w:r>
            <w:proofErr w:type="spellStart"/>
            <w:r w:rsidRPr="00B46B1D">
              <w:rPr>
                <w:rFonts w:eastAsia="Times New Roman"/>
                <w:lang w:val="x-none"/>
              </w:rPr>
              <w:t>PCell</w:t>
            </w:r>
            <w:proofErr w:type="spellEnd"/>
            <w:r w:rsidRPr="00B46B1D">
              <w:rPr>
                <w:rFonts w:eastAsia="Times New Roman"/>
                <w:lang w:val="x-none"/>
              </w:rPr>
              <w:t xml:space="preserve"> or the </w:t>
            </w:r>
            <w:proofErr w:type="spellStart"/>
            <w:r w:rsidRPr="00B46B1D">
              <w:rPr>
                <w:rFonts w:eastAsia="Times New Roman"/>
                <w:lang w:val="x-none"/>
              </w:rPr>
              <w:t>PSCell</w:t>
            </w:r>
            <w:proofErr w:type="spellEnd"/>
            <w:r w:rsidRPr="00B46B1D">
              <w:rPr>
                <w:rFonts w:eastAsia="Times New Roman"/>
                <w:lang w:val="x-none"/>
              </w:rPr>
              <w:t>, and</w:t>
            </w:r>
          </w:p>
          <w:p w14:paraId="61CFE71B" w14:textId="77777777" w:rsidR="00B46B1D" w:rsidRPr="00B46B1D" w:rsidRDefault="00B46B1D" w:rsidP="00B46B1D">
            <w:pPr>
              <w:ind w:left="851" w:hanging="284"/>
              <w:rPr>
                <w:rFonts w:eastAsia="Times New Roman"/>
                <w:lang w:val="en-US"/>
              </w:rPr>
            </w:pPr>
            <w:r w:rsidRPr="00B46B1D">
              <w:rPr>
                <w:rFonts w:eastAsia="Times New Roman"/>
                <w:lang w:val="x-none"/>
              </w:rPr>
              <w:t>-</w:t>
            </w:r>
            <w:r w:rsidRPr="00B46B1D">
              <w:rPr>
                <w:rFonts w:eastAsia="Times New Roman"/>
                <w:lang w:val="x-none"/>
              </w:rPr>
              <w:tab/>
              <w:t>the PUCCH-</w:t>
            </w:r>
            <w:proofErr w:type="spellStart"/>
            <w:r w:rsidRPr="00B46B1D">
              <w:rPr>
                <w:rFonts w:eastAsia="Times New Roman"/>
                <w:lang w:val="x-none"/>
              </w:rPr>
              <w:t>SCell</w:t>
            </w:r>
            <w:proofErr w:type="spellEnd"/>
            <w:r w:rsidRPr="00B46B1D">
              <w:rPr>
                <w:rFonts w:eastAsia="Times New Roman"/>
                <w:lang w:val="x-none"/>
              </w:rPr>
              <w:t xml:space="preserve"> is included in the </w:t>
            </w:r>
            <w:proofErr w:type="spellStart"/>
            <w:r w:rsidRPr="00B46B1D">
              <w:rPr>
                <w:rFonts w:eastAsia="Times New Roman"/>
                <w:lang w:val="x-none"/>
              </w:rPr>
              <w:t>SCell</w:t>
            </w:r>
            <w:proofErr w:type="spellEnd"/>
            <w:r w:rsidRPr="00B46B1D">
              <w:rPr>
                <w:rFonts w:eastAsia="Times New Roman"/>
                <w:lang w:val="en-US"/>
              </w:rPr>
              <w:t>(s) indicated by the MAC-CE</w:t>
            </w:r>
          </w:p>
          <w:p w14:paraId="7FE1E241" w14:textId="77777777" w:rsidR="00B46B1D" w:rsidRPr="00B46B1D" w:rsidRDefault="00B46B1D" w:rsidP="00B46B1D">
            <w:pPr>
              <w:ind w:left="568" w:hanging="284"/>
              <w:rPr>
                <w:iCs/>
                <w:color w:val="FF0000"/>
              </w:rPr>
            </w:pPr>
            <w:r w:rsidRPr="00B46B1D">
              <w:rPr>
                <w:color w:val="FF0000"/>
              </w:rPr>
              <w:t>-</w:t>
            </w:r>
            <w:r w:rsidRPr="00B46B1D">
              <w:rPr>
                <w:color w:val="FF0000"/>
              </w:rPr>
              <w:tab/>
              <w:t>s</w:t>
            </w:r>
            <w:r w:rsidRPr="00B46B1D">
              <w:rPr>
                <w:rFonts w:eastAsia="DengXian"/>
                <w:iCs/>
                <w:color w:val="FF0000"/>
              </w:rPr>
              <w:t xml:space="preserve">tops monitoring </w:t>
            </w:r>
            <w:r w:rsidRPr="00B46B1D">
              <w:rPr>
                <w:iCs/>
                <w:color w:val="FF0000"/>
              </w:rPr>
              <w:t>the</w:t>
            </w:r>
            <w:r w:rsidRPr="00B46B1D">
              <w:rPr>
                <w:color w:val="FF0000"/>
              </w:rPr>
              <w:t xml:space="preserve"> set </w:t>
            </w:r>
            <w:r w:rsidRPr="00B46B1D">
              <w:rPr>
                <w:iCs/>
                <w:noProof/>
                <w:color w:val="FF0000"/>
                <w:position w:val="-10"/>
              </w:rPr>
              <w:drawing>
                <wp:inline distT="0" distB="0" distL="0" distR="0" wp14:anchorId="5352841F" wp14:editId="1FA384DC">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46B1D">
              <w:rPr>
                <w:iCs/>
                <w:color w:val="FF0000"/>
              </w:rPr>
              <w:t xml:space="preserve"> if </w:t>
            </w:r>
          </w:p>
          <w:p w14:paraId="17B1C396" w14:textId="77777777" w:rsidR="00B46B1D" w:rsidRPr="00B46B1D" w:rsidRDefault="00B46B1D" w:rsidP="00B46B1D">
            <w:pPr>
              <w:ind w:left="851" w:hanging="284"/>
              <w:rPr>
                <w:rFonts w:eastAsia="Times New Roman"/>
                <w:iCs/>
                <w:color w:val="FF0000"/>
                <w:lang w:val="x-none"/>
              </w:rPr>
            </w:pPr>
            <w:r w:rsidRPr="00B46B1D">
              <w:rPr>
                <w:rFonts w:eastAsia="Times New Roman"/>
                <w:color w:val="FF0000"/>
                <w:lang w:val="x-none"/>
              </w:rPr>
              <w:t>-</w:t>
            </w:r>
            <w:r w:rsidRPr="00B46B1D">
              <w:rPr>
                <w:rFonts w:eastAsia="Times New Roman"/>
                <w:color w:val="FF0000"/>
                <w:lang w:val="x-none"/>
              </w:rPr>
              <w:tab/>
            </w:r>
            <w:r w:rsidRPr="00B46B1D">
              <w:rPr>
                <w:rFonts w:eastAsia="Times New Roman"/>
                <w:iCs/>
                <w:color w:val="FF0000"/>
                <w:lang w:val="x-none"/>
              </w:rPr>
              <w:t xml:space="preserve">it is provided by higher layer parameters </w:t>
            </w:r>
            <w:proofErr w:type="spellStart"/>
            <w:r w:rsidRPr="00B46B1D">
              <w:rPr>
                <w:rFonts w:eastAsia="Times New Roman"/>
                <w:i/>
                <w:color w:val="FF0000"/>
                <w:lang w:val="x-none"/>
              </w:rPr>
              <w:t>failureDetectionResources</w:t>
            </w:r>
            <w:proofErr w:type="spellEnd"/>
            <w:r w:rsidRPr="00B46B1D">
              <w:rPr>
                <w:rFonts w:eastAsia="Times New Roman"/>
                <w:i/>
                <w:color w:val="FF0000"/>
                <w:lang w:val="x-none"/>
              </w:rPr>
              <w:t xml:space="preserve"> </w:t>
            </w:r>
            <w:r w:rsidRPr="00B46B1D">
              <w:rPr>
                <w:rFonts w:eastAsia="Times New Roman"/>
                <w:iCs/>
                <w:color w:val="FF0000"/>
                <w:lang w:val="x-none"/>
              </w:rPr>
              <w:t xml:space="preserve">or </w:t>
            </w:r>
            <w:proofErr w:type="spellStart"/>
            <w:r w:rsidRPr="00B46B1D">
              <w:rPr>
                <w:rFonts w:eastAsia="Times New Roman"/>
                <w:i/>
                <w:color w:val="FF0000"/>
                <w:szCs w:val="16"/>
                <w:lang w:val="x-none"/>
              </w:rPr>
              <w:t>beamFailureDetectionResourceList</w:t>
            </w:r>
            <w:proofErr w:type="spellEnd"/>
          </w:p>
          <w:p w14:paraId="19A92198" w14:textId="77777777" w:rsidR="00B46B1D" w:rsidRPr="00B46B1D" w:rsidRDefault="00B46B1D" w:rsidP="00B46B1D">
            <w:r w:rsidRPr="00B46B1D">
              <w:t xml:space="preserve">where the SCS configuration for the 28 symbols is the smallest of the SCS configurations of the active DL BWP for the PDCCH reception and of the active DL BWP(s) of the at least one </w:t>
            </w:r>
            <w:proofErr w:type="spellStart"/>
            <w:r w:rsidRPr="00B46B1D">
              <w:t>SCell</w:t>
            </w:r>
            <w:proofErr w:type="spellEnd"/>
            <w:r w:rsidRPr="00B46B1D">
              <w:t>.</w:t>
            </w:r>
          </w:p>
          <w:p w14:paraId="087A7E5E" w14:textId="77777777" w:rsidR="00B46B1D" w:rsidRPr="00B46B1D" w:rsidRDefault="00B46B1D" w:rsidP="00B46B1D">
            <w:r w:rsidRPr="00B46B1D">
              <w:t>[…]</w:t>
            </w:r>
          </w:p>
        </w:tc>
      </w:tr>
    </w:tbl>
    <w:p w14:paraId="78E67ACC" w14:textId="3D01D939" w:rsidR="00F41237" w:rsidRDefault="00F41237" w:rsidP="00BA7513">
      <w:pPr>
        <w:jc w:val="both"/>
        <w:rPr>
          <w:lang w:val="en-US"/>
        </w:rPr>
      </w:pPr>
    </w:p>
    <w:p w14:paraId="3B6D4075" w14:textId="0F73E9CA" w:rsidR="005B20E9" w:rsidRPr="00B46B1D" w:rsidRDefault="005B20E9" w:rsidP="005B20E9">
      <w:pPr>
        <w:jc w:val="both"/>
        <w:rPr>
          <w:rFonts w:eastAsia="PMingLiU"/>
          <w:b/>
          <w:sz w:val="18"/>
          <w:szCs w:val="18"/>
          <w:lang w:val="en-US" w:eastAsia="zh-CN"/>
        </w:rPr>
      </w:pPr>
      <w:r w:rsidRPr="00B46B1D">
        <w:rPr>
          <w:b/>
          <w:u w:val="single"/>
          <w:lang w:eastAsia="ja-JP"/>
        </w:rPr>
        <w:t xml:space="preserve">Proposal </w:t>
      </w:r>
      <w:r>
        <w:rPr>
          <w:b/>
          <w:u w:val="single"/>
          <w:lang w:eastAsia="ja-JP"/>
        </w:rPr>
        <w:t>4</w:t>
      </w:r>
      <w:r w:rsidRPr="00B46B1D">
        <w:rPr>
          <w:b/>
          <w:lang w:eastAsia="ja-JP"/>
        </w:rPr>
        <w:t xml:space="preserve">: </w:t>
      </w:r>
      <w:r w:rsidRPr="00B46B1D">
        <w:rPr>
          <w:b/>
        </w:rPr>
        <w:t xml:space="preserve">If explicit BFD is configured before </w:t>
      </w:r>
      <w:proofErr w:type="spellStart"/>
      <w:r w:rsidRPr="00B46B1D">
        <w:rPr>
          <w:b/>
        </w:rPr>
        <w:t>S</w:t>
      </w:r>
      <w:r w:rsidR="00B12801">
        <w:rPr>
          <w:b/>
        </w:rPr>
        <w:t>p</w:t>
      </w:r>
      <w:r w:rsidRPr="00B46B1D">
        <w:rPr>
          <w:b/>
        </w:rPr>
        <w:t>Cell</w:t>
      </w:r>
      <w:proofErr w:type="spellEnd"/>
      <w:r w:rsidRPr="00B46B1D">
        <w:rPr>
          <w:b/>
        </w:rPr>
        <w:t xml:space="preserve"> fails, UE should stop monitoring the previously configured explicit BFD RS(s) after receiving the </w:t>
      </w:r>
      <w:proofErr w:type="spellStart"/>
      <w:r w:rsidR="00B12801">
        <w:rPr>
          <w:b/>
        </w:rPr>
        <w:t>SpCell</w:t>
      </w:r>
      <w:proofErr w:type="spellEnd"/>
      <w:r w:rsidR="00B12801">
        <w:rPr>
          <w:b/>
        </w:rPr>
        <w:t xml:space="preserve"> BFR </w:t>
      </w:r>
      <w:r w:rsidRPr="00B46B1D">
        <w:rPr>
          <w:b/>
        </w:rPr>
        <w:t>response</w:t>
      </w:r>
      <w:r>
        <w:rPr>
          <w:b/>
        </w:rPr>
        <w:t>.</w:t>
      </w:r>
    </w:p>
    <w:p w14:paraId="694EA56A" w14:textId="01249467" w:rsidR="005B20E9" w:rsidRPr="00B46B1D" w:rsidRDefault="005B20E9" w:rsidP="005B20E9">
      <w:pPr>
        <w:jc w:val="both"/>
      </w:pPr>
      <w:r w:rsidRPr="00B46B1D">
        <w:t>The corresponding TP is as below based on [</w:t>
      </w:r>
      <w:r w:rsidR="0053093C">
        <w:t>2</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B20E9" w:rsidRPr="00B46B1D" w14:paraId="70CABF98" w14:textId="77777777" w:rsidTr="00671B1A">
        <w:trPr>
          <w:trHeight w:val="440"/>
        </w:trPr>
        <w:tc>
          <w:tcPr>
            <w:tcW w:w="9467" w:type="dxa"/>
          </w:tcPr>
          <w:p w14:paraId="74818562" w14:textId="77777777" w:rsidR="005405A6" w:rsidRPr="005405A6" w:rsidRDefault="005405A6" w:rsidP="005405A6">
            <w:r w:rsidRPr="005405A6">
              <w:t xml:space="preserve">38.213-&gt;6            Link recovery procedures </w:t>
            </w:r>
          </w:p>
          <w:p w14:paraId="27E6FC4F" w14:textId="77777777" w:rsidR="005405A6" w:rsidRPr="005405A6" w:rsidRDefault="005405A6" w:rsidP="005405A6">
            <w:r w:rsidRPr="005405A6">
              <w:t>[…]</w:t>
            </w:r>
          </w:p>
          <w:p w14:paraId="636A3857" w14:textId="77777777" w:rsidR="005405A6" w:rsidRPr="005405A6" w:rsidRDefault="005405A6" w:rsidP="005405A6">
            <w:pPr>
              <w:jc w:val="both"/>
            </w:pPr>
            <w:r w:rsidRPr="005405A6">
              <w:t xml:space="preserve">The UE may receive by </w:t>
            </w:r>
            <w:r w:rsidRPr="005405A6">
              <w:rPr>
                <w:i/>
              </w:rPr>
              <w:t>PRACH-</w:t>
            </w:r>
            <w:proofErr w:type="spellStart"/>
            <w:r w:rsidRPr="005405A6">
              <w:rPr>
                <w:i/>
              </w:rPr>
              <w:t>ResourceDedicatedBFR</w:t>
            </w:r>
            <w:proofErr w:type="spellEnd"/>
            <w:r w:rsidRPr="005405A6">
              <w:t xml:space="preserve">, a </w:t>
            </w:r>
            <w:r w:rsidRPr="005405A6">
              <w:rPr>
                <w:lang w:val="en-US"/>
              </w:rPr>
              <w:t xml:space="preserve">configuration for PRACH transmission as described in Subclause 8.1. For PRACH transmission in slot </w:t>
            </w:r>
            <w:r w:rsidRPr="005405A6">
              <w:rPr>
                <w:position w:val="-6"/>
              </w:rPr>
              <w:object w:dxaOrig="180" w:dyaOrig="200" w14:anchorId="2FFC58C5">
                <v:shape id="_x0000_i1027" type="#_x0000_t75" style="width:9pt;height:11.5pt" o:ole="">
                  <v:imagedata r:id="rId19" o:title=""/>
                </v:shape>
                <o:OLEObject Type="Embed" ProgID="Equation.3" ShapeID="_x0000_i1027" DrawAspect="Content" ObjectID="_1658329468" r:id="rId20"/>
              </w:object>
            </w:r>
            <w:r w:rsidRPr="005405A6">
              <w:rPr>
                <w:iCs/>
              </w:rPr>
              <w:t xml:space="preserve"> </w:t>
            </w:r>
            <w:r w:rsidRPr="005405A6">
              <w:rPr>
                <w:lang w:val="en-US"/>
              </w:rPr>
              <w:t xml:space="preserve">and according to </w:t>
            </w:r>
            <w:r w:rsidRPr="005405A6">
              <w:t xml:space="preserve">antenna port quasi co-location parameters associated with periodic CSI-RS resource configuration or with SS/PBCH block associated with index </w:t>
            </w:r>
            <w:r w:rsidRPr="005405A6">
              <w:rPr>
                <w:iCs/>
                <w:position w:val="-10"/>
              </w:rPr>
              <w:object w:dxaOrig="380" w:dyaOrig="300" w14:anchorId="7EE64784">
                <v:shape id="_x0000_i1028" type="#_x0000_t75" style="width:22pt;height:17.5pt" o:ole="">
                  <v:imagedata r:id="rId21" o:title=""/>
                </v:shape>
                <o:OLEObject Type="Embed" ProgID="Equation.3" ShapeID="_x0000_i1028" DrawAspect="Content" ObjectID="_1658329469" r:id="rId22"/>
              </w:object>
            </w:r>
            <w:r w:rsidRPr="005405A6">
              <w:rPr>
                <w:iCs/>
              </w:rPr>
              <w:t xml:space="preserve"> provided by higher layers </w:t>
            </w:r>
            <w:r w:rsidRPr="005405A6">
              <w:t>[11, TS 38.321]</w:t>
            </w:r>
            <w:r w:rsidRPr="005405A6">
              <w:rPr>
                <w:lang w:val="en-US"/>
              </w:rPr>
              <w:t xml:space="preserve">, the UE monitors PDCCH in a search space set provided by </w:t>
            </w:r>
            <w:proofErr w:type="spellStart"/>
            <w:r w:rsidRPr="005405A6">
              <w:rPr>
                <w:i/>
                <w:iCs/>
              </w:rPr>
              <w:t>recoverySearchSpaceId</w:t>
            </w:r>
            <w:proofErr w:type="spellEnd"/>
            <w:r w:rsidRPr="005405A6">
              <w:rPr>
                <w:lang w:val="en-US"/>
              </w:rPr>
              <w:t xml:space="preserve"> for detection of a DCI format with CRC scrambled by C-RNTI or MCS-C-RNTI starting from slot </w:t>
            </w:r>
            <w:r w:rsidRPr="005405A6">
              <w:rPr>
                <w:position w:val="-6"/>
              </w:rPr>
              <w:object w:dxaOrig="460" w:dyaOrig="240" w14:anchorId="63529DDE">
                <v:shape id="_x0000_i1029" type="#_x0000_t75" style="width:23.5pt;height:13pt" o:ole="">
                  <v:imagedata r:id="rId23" o:title=""/>
                </v:shape>
                <o:OLEObject Type="Embed" ProgID="Equation.3" ShapeID="_x0000_i1029" DrawAspect="Content" ObjectID="_1658329470" r:id="rId24"/>
              </w:object>
            </w:r>
            <w:r w:rsidRPr="005405A6">
              <w:rPr>
                <w:iCs/>
              </w:rPr>
              <w:t xml:space="preserve"> </w:t>
            </w:r>
            <w:r w:rsidRPr="005405A6">
              <w:rPr>
                <w:noProof/>
              </w:rPr>
              <w:t xml:space="preserve">within a window </w:t>
            </w:r>
            <w:r w:rsidRPr="005405A6">
              <w:rPr>
                <w:lang w:val="en-US"/>
              </w:rPr>
              <w:t xml:space="preserve">configured by </w:t>
            </w:r>
            <w:proofErr w:type="spellStart"/>
            <w:r w:rsidRPr="005405A6">
              <w:rPr>
                <w:i/>
                <w:iCs/>
              </w:rPr>
              <w:t>BeamFailureRecoveryConfig</w:t>
            </w:r>
            <w:proofErr w:type="spellEnd"/>
            <w:r w:rsidRPr="005405A6">
              <w:rPr>
                <w:iCs/>
              </w:rPr>
              <w:t xml:space="preserve">. For PDCCH monitoring </w:t>
            </w:r>
            <w:r w:rsidRPr="005405A6">
              <w:t xml:space="preserve">in a search space set provided by </w:t>
            </w:r>
            <w:proofErr w:type="spellStart"/>
            <w:r w:rsidRPr="005405A6">
              <w:rPr>
                <w:i/>
              </w:rPr>
              <w:t>recoverySearchSpaceId</w:t>
            </w:r>
            <w:proofErr w:type="spellEnd"/>
            <w:r w:rsidRPr="005405A6">
              <w:t xml:space="preserve"> </w:t>
            </w:r>
            <w:r w:rsidRPr="005405A6">
              <w:rPr>
                <w:iCs/>
              </w:rPr>
              <w:t xml:space="preserve">and for corresponding PDSCH reception, the UE assumes the same antenna port quasi-collocation parameters as the ones associated with </w:t>
            </w:r>
            <w:r w:rsidRPr="005405A6">
              <w:t xml:space="preserve">index </w:t>
            </w:r>
            <w:r w:rsidRPr="005405A6">
              <w:rPr>
                <w:iCs/>
                <w:position w:val="-10"/>
              </w:rPr>
              <w:object w:dxaOrig="380" w:dyaOrig="300" w14:anchorId="737F44DB">
                <v:shape id="_x0000_i1030" type="#_x0000_t75" style="width:22pt;height:17.5pt" o:ole="">
                  <v:imagedata r:id="rId21" o:title=""/>
                </v:shape>
                <o:OLEObject Type="Embed" ProgID="Equation.3" ShapeID="_x0000_i1030" DrawAspect="Content" ObjectID="_1658329471" r:id="rId25"/>
              </w:object>
            </w:r>
            <w:r w:rsidRPr="005405A6">
              <w:rPr>
                <w:iCs/>
              </w:rPr>
              <w:t xml:space="preserve"> until the UE receives by higher layers an activation for a TCI state or any of the parameters </w:t>
            </w:r>
            <w:proofErr w:type="spellStart"/>
            <w:r w:rsidRPr="005405A6">
              <w:rPr>
                <w:i/>
                <w:iCs/>
              </w:rPr>
              <w:t>tci-StatesPDCCH-ToAddList</w:t>
            </w:r>
            <w:proofErr w:type="spellEnd"/>
            <w:r w:rsidRPr="005405A6">
              <w:rPr>
                <w:i/>
                <w:iCs/>
              </w:rPr>
              <w:t xml:space="preserve"> </w:t>
            </w:r>
            <w:r w:rsidRPr="005405A6">
              <w:rPr>
                <w:iCs/>
              </w:rPr>
              <w:t>and/or</w:t>
            </w:r>
            <w:r w:rsidRPr="005405A6">
              <w:rPr>
                <w:i/>
                <w:iCs/>
              </w:rPr>
              <w:t xml:space="preserve"> </w:t>
            </w:r>
            <w:proofErr w:type="spellStart"/>
            <w:r w:rsidRPr="005405A6">
              <w:rPr>
                <w:i/>
                <w:iCs/>
              </w:rPr>
              <w:t>tci-StatesPDCCH-ToReleaseList</w:t>
            </w:r>
            <w:proofErr w:type="spellEnd"/>
            <w:r w:rsidRPr="005405A6">
              <w:rPr>
                <w:iCs/>
              </w:rPr>
              <w:t xml:space="preserve">. </w:t>
            </w:r>
            <w:bookmarkStart w:id="5" w:name="_Hlk40189082"/>
            <w:r w:rsidRPr="005405A6">
              <w:t xml:space="preserve">After the UE detects a DCI format with CRC scrambled by C-RNTI or MCS-C-RNTI in the search space set provided by </w:t>
            </w:r>
            <w:proofErr w:type="spellStart"/>
            <w:r w:rsidRPr="005405A6">
              <w:rPr>
                <w:i/>
                <w:iCs/>
              </w:rPr>
              <w:t>recoverySearchSpaceId</w:t>
            </w:r>
            <w:proofErr w:type="spellEnd"/>
            <w:r w:rsidRPr="005405A6">
              <w:t xml:space="preserve">, the UE </w:t>
            </w:r>
            <w:bookmarkEnd w:id="5"/>
            <w:r w:rsidRPr="005405A6">
              <w:t xml:space="preserve">continues to monitor PDCCH candidates in the search space set provided by </w:t>
            </w:r>
            <w:proofErr w:type="spellStart"/>
            <w:r w:rsidRPr="005405A6">
              <w:rPr>
                <w:i/>
                <w:iCs/>
              </w:rPr>
              <w:t>recoverySearchSpaceId</w:t>
            </w:r>
            <w:proofErr w:type="spellEnd"/>
            <w:r w:rsidRPr="005405A6">
              <w:t xml:space="preserve"> until the UE receives a MAC CE activation command for a TCI state or </w:t>
            </w:r>
            <w:proofErr w:type="spellStart"/>
            <w:r w:rsidRPr="005405A6">
              <w:rPr>
                <w:i/>
                <w:iCs/>
              </w:rPr>
              <w:t>tci-StatesPDCCH-ToAddList</w:t>
            </w:r>
            <w:proofErr w:type="spellEnd"/>
            <w:r w:rsidRPr="005405A6">
              <w:rPr>
                <w:i/>
                <w:iCs/>
              </w:rPr>
              <w:t xml:space="preserve"> </w:t>
            </w:r>
            <w:r w:rsidRPr="005405A6">
              <w:rPr>
                <w:iCs/>
              </w:rPr>
              <w:t>and/or</w:t>
            </w:r>
            <w:r w:rsidRPr="005405A6">
              <w:rPr>
                <w:i/>
                <w:iCs/>
              </w:rPr>
              <w:t xml:space="preserve"> </w:t>
            </w:r>
            <w:proofErr w:type="spellStart"/>
            <w:r w:rsidRPr="005405A6">
              <w:rPr>
                <w:i/>
                <w:iCs/>
              </w:rPr>
              <w:t>tci-StatesPDCCH-ToReleaseList</w:t>
            </w:r>
            <w:proofErr w:type="spellEnd"/>
            <w:r w:rsidRPr="005405A6">
              <w:rPr>
                <w:i/>
                <w:iCs/>
                <w:color w:val="FF0000"/>
              </w:rPr>
              <w:t xml:space="preserve">, </w:t>
            </w:r>
            <w:r w:rsidRPr="005405A6">
              <w:rPr>
                <w:color w:val="FF0000"/>
              </w:rPr>
              <w:t xml:space="preserve">and the UE stops monitoring the set </w:t>
            </w:r>
            <w:r w:rsidRPr="005405A6">
              <w:rPr>
                <w:iCs/>
                <w:noProof/>
                <w:color w:val="FF0000"/>
                <w:position w:val="-10"/>
              </w:rPr>
              <w:drawing>
                <wp:inline distT="0" distB="0" distL="0" distR="0" wp14:anchorId="107ECD5A" wp14:editId="6B98AF03">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405A6">
              <w:rPr>
                <w:color w:val="FF0000"/>
              </w:rPr>
              <w:t xml:space="preserve"> if </w:t>
            </w:r>
            <w:r w:rsidRPr="005405A6">
              <w:rPr>
                <w:iCs/>
                <w:color w:val="FF0000"/>
              </w:rPr>
              <w:t xml:space="preserve">it is provided by </w:t>
            </w:r>
            <w:proofErr w:type="spellStart"/>
            <w:r w:rsidRPr="005405A6">
              <w:rPr>
                <w:i/>
                <w:color w:val="FF0000"/>
              </w:rPr>
              <w:t>failureDetectionResources</w:t>
            </w:r>
            <w:proofErr w:type="spellEnd"/>
            <w:r w:rsidRPr="005405A6">
              <w:rPr>
                <w:i/>
                <w:szCs w:val="16"/>
              </w:rPr>
              <w:t>.</w:t>
            </w:r>
          </w:p>
          <w:p w14:paraId="606DD67F" w14:textId="7D00530B" w:rsidR="005B20E9" w:rsidRPr="00B46B1D" w:rsidRDefault="005405A6" w:rsidP="005405A6">
            <w:r w:rsidRPr="005405A6">
              <w:t>[…]</w:t>
            </w:r>
          </w:p>
        </w:tc>
      </w:tr>
      <w:bookmarkEnd w:id="4"/>
    </w:tbl>
    <w:p w14:paraId="3BAF63BC" w14:textId="77777777" w:rsidR="00C97AC0" w:rsidRDefault="00C97AC0" w:rsidP="00C97AC0">
      <w:pPr>
        <w:jc w:val="both"/>
      </w:pPr>
    </w:p>
    <w:p w14:paraId="5291F857" w14:textId="50DBA10C" w:rsidR="00C97AC0" w:rsidRPr="00B46B1D" w:rsidRDefault="00C97AC0" w:rsidP="00C97AC0">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BWP for CORESET 0 beam reset by RACH</w:t>
      </w:r>
    </w:p>
    <w:p w14:paraId="7B7460B5" w14:textId="36F75B78" w:rsidR="00C97AC0" w:rsidRDefault="00C97AC0" w:rsidP="00C97AC0">
      <w:pPr>
        <w:jc w:val="both"/>
      </w:pPr>
      <w:r>
        <w:t xml:space="preserve">In current spec, the beam of CORESET 0 can be updated by RACH except for CFRA based PDCCH order. However, the spec is unclear on whether the updated beam is applied only to the active DL BWP or to all BWPs containing CORESET 0. Unlike other CORESETs, CORESET 0 can exist in multiple BWPs. If UE only updates CORESET 0 beam for current active BWP after receiving response for CFRA BFR, the UE will still use the previously configured </w:t>
      </w:r>
      <w:r>
        <w:lastRenderedPageBreak/>
        <w:t>CORESET 0 beam when switching to a new active BWP later, and the previous CORESET 0 may already fail. Therefore, it would be beneficial to reset COREST 0 beam for all BWPs</w:t>
      </w:r>
      <w:r w:rsidR="0074602C">
        <w:t>.</w:t>
      </w:r>
    </w:p>
    <w:p w14:paraId="3AAEF5B1" w14:textId="77777777" w:rsidR="00C97AC0" w:rsidRPr="00B46B1D" w:rsidRDefault="00C97AC0" w:rsidP="00C97AC0">
      <w:pPr>
        <w:jc w:val="both"/>
        <w:rPr>
          <w:rFonts w:eastAsia="PMingLiU"/>
          <w:b/>
          <w:sz w:val="18"/>
          <w:szCs w:val="18"/>
          <w:lang w:val="en-US" w:eastAsia="zh-CN"/>
        </w:rPr>
      </w:pPr>
      <w:r w:rsidRPr="00B46B1D">
        <w:rPr>
          <w:b/>
          <w:u w:val="single"/>
          <w:lang w:eastAsia="ja-JP"/>
        </w:rPr>
        <w:t xml:space="preserve">Proposal </w:t>
      </w:r>
      <w:r>
        <w:rPr>
          <w:b/>
          <w:u w:val="single"/>
          <w:lang w:eastAsia="ja-JP"/>
        </w:rPr>
        <w:t>5</w:t>
      </w:r>
      <w:r w:rsidRPr="00B46B1D">
        <w:rPr>
          <w:b/>
          <w:lang w:eastAsia="ja-JP"/>
        </w:rPr>
        <w:t xml:space="preserve">: </w:t>
      </w:r>
      <w:r>
        <w:rPr>
          <w:b/>
        </w:rPr>
        <w:t>In case of CORESET 0 beam updated by RACH, the updated beam is applied to CORESET 0 in all BWPs.</w:t>
      </w:r>
    </w:p>
    <w:p w14:paraId="65145D8B" w14:textId="77777777" w:rsidR="00C97AC0" w:rsidRPr="00B46B1D" w:rsidRDefault="00C97AC0" w:rsidP="00C97AC0">
      <w:pPr>
        <w:jc w:val="both"/>
      </w:pPr>
      <w:r w:rsidRPr="00B46B1D">
        <w:t>The corresponding TP is as below based on [</w:t>
      </w:r>
      <w:r>
        <w:t>2</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97AC0" w:rsidRPr="00B46B1D" w14:paraId="31A5D520" w14:textId="77777777" w:rsidTr="00671B1A">
        <w:trPr>
          <w:trHeight w:val="440"/>
        </w:trPr>
        <w:tc>
          <w:tcPr>
            <w:tcW w:w="9467" w:type="dxa"/>
          </w:tcPr>
          <w:p w14:paraId="595579F5" w14:textId="77777777" w:rsidR="00C97AC0" w:rsidRDefault="00C97AC0" w:rsidP="00671B1A">
            <w:r w:rsidRPr="00B46B1D">
              <w:t>38.213-&gt;</w:t>
            </w:r>
            <w:r>
              <w:t>10.1</w:t>
            </w:r>
            <w:r>
              <w:tab/>
              <w:t>UE procedure for determining physical downlink control channel assignment</w:t>
            </w:r>
          </w:p>
          <w:p w14:paraId="3F348B63" w14:textId="77777777" w:rsidR="00C97AC0" w:rsidRDefault="00C97AC0" w:rsidP="00671B1A">
            <w:r>
              <w:t>[…]</w:t>
            </w:r>
          </w:p>
          <w:p w14:paraId="5DD43792" w14:textId="77777777" w:rsidR="00C97AC0" w:rsidRDefault="00C97AC0" w:rsidP="00671B1A">
            <w:r>
              <w:t xml:space="preserve">For a CORESET with index 0, the UE assumes that a DM-RS antenna port for PDCCH receptions in the CORESET is quasi co-located with </w:t>
            </w:r>
          </w:p>
          <w:p w14:paraId="3164B761" w14:textId="77777777" w:rsidR="00C97AC0" w:rsidRDefault="00C97AC0" w:rsidP="00671B1A">
            <w:r>
              <w:t>-</w:t>
            </w:r>
            <w:r>
              <w:tab/>
              <w:t>the one or more DL RS configured by a TCI state, where the TCI state is indicated by a MAC CE activation command for the CORESET, if any, or</w:t>
            </w:r>
          </w:p>
          <w:p w14:paraId="7FDBC7D2" w14:textId="77777777" w:rsidR="00C97AC0" w:rsidRDefault="00C97AC0" w:rsidP="00671B1A">
            <w:r>
              <w:t>-</w:t>
            </w:r>
            <w:r>
              <w:tab/>
              <w:t xml:space="preserve">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 </w:t>
            </w:r>
            <w:r w:rsidRPr="007D714E">
              <w:rPr>
                <w:color w:val="FF0000"/>
              </w:rPr>
              <w:t xml:space="preserve">The QCL assumption determined by the SS/PBCH block is applied to CORESET with index 0 in all BWP(s) containing it. </w:t>
            </w:r>
          </w:p>
          <w:p w14:paraId="2D8DBD59" w14:textId="77777777" w:rsidR="00C97AC0" w:rsidRPr="00B46B1D" w:rsidRDefault="00C97AC0" w:rsidP="00671B1A">
            <w:r>
              <w:t>[…]</w:t>
            </w:r>
          </w:p>
        </w:tc>
      </w:tr>
    </w:tbl>
    <w:p w14:paraId="56E22C25" w14:textId="77777777" w:rsidR="00B77B2B" w:rsidRDefault="00B77B2B" w:rsidP="009C6A0A">
      <w:pPr>
        <w:jc w:val="both"/>
      </w:pPr>
    </w:p>
    <w:p w14:paraId="24DA0C2C" w14:textId="57C3AEA9" w:rsidR="009C6A0A" w:rsidRPr="00B46B1D" w:rsidRDefault="00F508FE" w:rsidP="009C6A0A">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EPRE for L1-RSRP</w:t>
      </w:r>
    </w:p>
    <w:p w14:paraId="04212E30" w14:textId="2CC98271" w:rsidR="00F508FE" w:rsidRDefault="00F508FE" w:rsidP="00F508FE">
      <w:pPr>
        <w:jc w:val="both"/>
      </w:pPr>
      <w:r>
        <w:t xml:space="preserve">In current spec, when L1-RSRP is measured by NZP CSI-RS, it is unclear that L1-RSRP should be compensated by the associated EPRE parameter. It is beneficial to clarify that when L1-RSRP is measured by NZP CSI-RS, the L1-RSRP will not be compensated by the associated EPRE parameter. Otherwise, </w:t>
      </w:r>
      <w:proofErr w:type="spellStart"/>
      <w:r>
        <w:t>gNB</w:t>
      </w:r>
      <w:proofErr w:type="spellEnd"/>
      <w:r>
        <w:t xml:space="preserve"> and UE may have different understanding on whether the reported L1-RSRP should be compensated by EPRE parameter.</w:t>
      </w:r>
    </w:p>
    <w:p w14:paraId="6741182A" w14:textId="49D40F25" w:rsidR="00C97AC0" w:rsidRPr="00B46B1D" w:rsidRDefault="00C97AC0" w:rsidP="00C97AC0">
      <w:pPr>
        <w:jc w:val="both"/>
        <w:rPr>
          <w:b/>
        </w:rPr>
      </w:pPr>
      <w:r w:rsidRPr="00B46B1D">
        <w:rPr>
          <w:b/>
          <w:u w:val="single"/>
          <w:lang w:eastAsia="ja-JP"/>
        </w:rPr>
        <w:t>Proposal</w:t>
      </w:r>
      <w:r w:rsidR="0095338A">
        <w:rPr>
          <w:b/>
          <w:u w:val="single"/>
          <w:lang w:eastAsia="ja-JP"/>
        </w:rPr>
        <w:t xml:space="preserve"> </w:t>
      </w:r>
      <w:r w:rsidR="007E1CC9">
        <w:rPr>
          <w:b/>
          <w:u w:val="single"/>
          <w:lang w:eastAsia="ja-JP"/>
        </w:rPr>
        <w:t>6</w:t>
      </w:r>
      <w:r w:rsidRPr="00B46B1D">
        <w:rPr>
          <w:b/>
          <w:lang w:eastAsia="ja-JP"/>
        </w:rPr>
        <w:t xml:space="preserve">: </w:t>
      </w:r>
      <w:r w:rsidR="00F508FE">
        <w:rPr>
          <w:b/>
        </w:rPr>
        <w:t xml:space="preserve">When L1-RSRP is measured by NZP CSI-RS, UE should </w:t>
      </w:r>
      <w:r w:rsidR="00637F00">
        <w:rPr>
          <w:b/>
        </w:rPr>
        <w:t>not compensate the L1-RSRP by</w:t>
      </w:r>
      <w:r w:rsidR="00F508FE">
        <w:rPr>
          <w:b/>
        </w:rPr>
        <w:t xml:space="preserve"> the </w:t>
      </w:r>
      <w:r w:rsidR="00912632">
        <w:rPr>
          <w:b/>
        </w:rPr>
        <w:t xml:space="preserve">associated </w:t>
      </w:r>
      <w:r w:rsidR="00637F00" w:rsidRPr="00637F00">
        <w:rPr>
          <w:b/>
        </w:rPr>
        <w:t>EPRE parameters</w:t>
      </w:r>
      <w:r>
        <w:rPr>
          <w:b/>
        </w:rPr>
        <w:t>.</w:t>
      </w:r>
    </w:p>
    <w:p w14:paraId="47490003" w14:textId="1232424C" w:rsidR="00C97AC0" w:rsidRPr="00B46B1D" w:rsidRDefault="00C97AC0" w:rsidP="00C97AC0">
      <w:pPr>
        <w:jc w:val="both"/>
      </w:pPr>
      <w:r w:rsidRPr="00B46B1D">
        <w:t>The corresponding TP is as below based on [</w:t>
      </w:r>
      <w:r w:rsidR="00F508FE">
        <w:t>3</w:t>
      </w:r>
      <w:r w:rsidRPr="00B46B1D">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97AC0" w:rsidRPr="00B46B1D" w14:paraId="5F2DCD9F" w14:textId="77777777" w:rsidTr="00671B1A">
        <w:trPr>
          <w:trHeight w:val="440"/>
        </w:trPr>
        <w:tc>
          <w:tcPr>
            <w:tcW w:w="9467" w:type="dxa"/>
          </w:tcPr>
          <w:p w14:paraId="2C3920A5" w14:textId="2D260F70" w:rsidR="00F508FE" w:rsidRDefault="00C97AC0" w:rsidP="00F508FE">
            <w:r w:rsidRPr="00B46B1D">
              <w:t>38.21</w:t>
            </w:r>
            <w:r w:rsidR="00F508FE">
              <w:t>4</w:t>
            </w:r>
            <w:r w:rsidRPr="00B46B1D">
              <w:t>-&gt;</w:t>
            </w:r>
            <w:r w:rsidR="00F508FE">
              <w:t>5.2.1.4.3</w:t>
            </w:r>
            <w:r w:rsidR="00F508FE">
              <w:tab/>
              <w:t>L1-RSRP Reporting</w:t>
            </w:r>
          </w:p>
          <w:p w14:paraId="26A62D30" w14:textId="77777777" w:rsidR="00F508FE" w:rsidRDefault="00F508FE" w:rsidP="00F508FE">
            <w:pPr>
              <w:jc w:val="both"/>
            </w:pPr>
            <w:r>
              <w:t>For L1-RSRP computation</w:t>
            </w:r>
          </w:p>
          <w:p w14:paraId="50205CB5" w14:textId="77777777" w:rsidR="00F508FE" w:rsidRDefault="00F508FE" w:rsidP="00F508FE">
            <w:pPr>
              <w:jc w:val="both"/>
            </w:pPr>
            <w:r>
              <w:t>-</w:t>
            </w:r>
            <w:r>
              <w:tab/>
              <w:t>the UE may be configured with CSI-RS resources, SS/PBCH Block resources or both CSI-RS and SS/PBCH block resources, when resource-wise quasi co-located with 'QCL-Type C' and 'QCL-</w:t>
            </w:r>
            <w:proofErr w:type="spellStart"/>
            <w:r>
              <w:t>TypeD</w:t>
            </w:r>
            <w:proofErr w:type="spellEnd"/>
            <w:r>
              <w:t>' when applicable.</w:t>
            </w:r>
          </w:p>
          <w:p w14:paraId="04917688" w14:textId="77777777" w:rsidR="00F508FE" w:rsidRDefault="00F508FE" w:rsidP="00F508FE">
            <w:pPr>
              <w:jc w:val="both"/>
            </w:pPr>
            <w:r>
              <w:t>-</w:t>
            </w:r>
            <w:r>
              <w:tab/>
              <w:t>the UE may be configured with CSI-RS resource setting up to 16 CSI-RS resource sets having up to 64 resources within each set. The total number of different CSI-RS resources over all resource sets is no more than 128.</w:t>
            </w:r>
          </w:p>
          <w:p w14:paraId="2B57B7AA" w14:textId="5B7CECA9" w:rsidR="00C97AC0" w:rsidRPr="00B46B1D" w:rsidRDefault="00F508FE" w:rsidP="00F508FE">
            <w:pPr>
              <w:jc w:val="both"/>
            </w:pPr>
            <w:r>
              <w:t xml:space="preserve">For L1-RSRP reporting, if the higher layer parameter </w:t>
            </w:r>
            <w:proofErr w:type="spellStart"/>
            <w:r>
              <w:t>nrofReportedRS</w:t>
            </w:r>
            <w:proofErr w:type="spellEnd"/>
            <w:r>
              <w:t xml:space="preserve"> in CSI-</w:t>
            </w:r>
            <w:proofErr w:type="spellStart"/>
            <w:r>
              <w:t>ReportConfig</w:t>
            </w:r>
            <w:proofErr w:type="spellEnd"/>
            <w:r>
              <w:t xml:space="preserve"> is configured to be one, the reported L1-RSRP value is defined by a 7-bit value in the range [-140, -44] dBm with 1dB step size, if the higher layer parameter </w:t>
            </w:r>
            <w:proofErr w:type="spellStart"/>
            <w:r>
              <w:t>nrofReportedRS</w:t>
            </w:r>
            <w:proofErr w:type="spellEnd"/>
            <w:r>
              <w:t xml:space="preserve"> is configured to be larger than one, or if the higher layer parameter </w:t>
            </w:r>
            <w:proofErr w:type="spellStart"/>
            <w:r>
              <w:t>groupBasedBeamReporting</w:t>
            </w:r>
            <w:proofErr w:type="spellEnd"/>
            <w:r>
              <w:t xml:space="preserve">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w:t>
            </w:r>
            <w:r>
              <w:lastRenderedPageBreak/>
              <w:t xml:space="preserve">38.133]. </w:t>
            </w:r>
            <w:r w:rsidRPr="00F508FE">
              <w:rPr>
                <w:color w:val="FF0000"/>
              </w:rPr>
              <w:t xml:space="preserve">When NZP CSI-RS is configured for channel measurement, the reported L1-RSRP values should not be compensated by the power offset(s) given by higher layer parameter </w:t>
            </w:r>
            <w:proofErr w:type="spellStart"/>
            <w:r w:rsidRPr="006368A9">
              <w:rPr>
                <w:i/>
                <w:iCs/>
                <w:color w:val="FF0000"/>
              </w:rPr>
              <w:t>powerControOffsetSS</w:t>
            </w:r>
            <w:proofErr w:type="spellEnd"/>
            <w:r w:rsidRPr="00F508FE">
              <w:rPr>
                <w:color w:val="FF0000"/>
              </w:rPr>
              <w:t xml:space="preserve"> or </w:t>
            </w:r>
            <w:proofErr w:type="spellStart"/>
            <w:r w:rsidRPr="006368A9">
              <w:rPr>
                <w:i/>
                <w:iCs/>
                <w:color w:val="FF0000"/>
              </w:rPr>
              <w:t>powerControlOffset</w:t>
            </w:r>
            <w:proofErr w:type="spellEnd"/>
            <w:r w:rsidRPr="00F508FE">
              <w:rPr>
                <w:color w:val="FF0000"/>
              </w:rPr>
              <w:t>.</w:t>
            </w:r>
          </w:p>
        </w:tc>
      </w:tr>
    </w:tbl>
    <w:p w14:paraId="76910599" w14:textId="77777777" w:rsidR="00632005" w:rsidRDefault="00632005" w:rsidP="00474A2C">
      <w:pPr>
        <w:jc w:val="both"/>
      </w:pPr>
    </w:p>
    <w:p w14:paraId="54A459CE" w14:textId="6F586943" w:rsidR="00912632" w:rsidRPr="00B46B1D" w:rsidRDefault="00912632" w:rsidP="00912632">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Conclusion</w:t>
      </w:r>
    </w:p>
    <w:p w14:paraId="45B02B35" w14:textId="77777777" w:rsidR="00474A2C" w:rsidRPr="002E629B" w:rsidRDefault="00474A2C" w:rsidP="00474A2C">
      <w:pPr>
        <w:jc w:val="both"/>
        <w:rPr>
          <w:lang w:eastAsia="zh-CN"/>
        </w:rPr>
      </w:pPr>
      <w:r>
        <w:rPr>
          <w:lang w:eastAsia="zh-CN"/>
        </w:rPr>
        <w:t>O</w:t>
      </w:r>
      <w:r w:rsidRPr="002E629B">
        <w:rPr>
          <w:lang w:eastAsia="zh-CN"/>
        </w:rPr>
        <w:t>bservations and proposals</w:t>
      </w:r>
      <w:r>
        <w:rPr>
          <w:lang w:eastAsia="zh-CN"/>
        </w:rPr>
        <w:t xml:space="preserve"> are summarized below.</w:t>
      </w:r>
    </w:p>
    <w:p w14:paraId="4FE35E08" w14:textId="77777777" w:rsidR="0095338A" w:rsidRDefault="0095338A" w:rsidP="0095338A">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 xml:space="preserve">After receiving response for CBRA based BFR, the Tx beam for PUCCH is reset to the UL beam for PRACH transmission. </w:t>
      </w:r>
    </w:p>
    <w:p w14:paraId="406BF33A" w14:textId="5A35FAF6" w:rsidR="0095338A" w:rsidRDefault="003D3313" w:rsidP="0095338A">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After receiving response for CBRA based BFR, the QCL assumptions of all CORESETs are determined by the SSB selected for the PRACH transmission</w:t>
      </w:r>
      <w:r w:rsidR="0095338A">
        <w:rPr>
          <w:b/>
          <w:lang w:eastAsia="ja-JP"/>
        </w:rPr>
        <w:t xml:space="preserve">. </w:t>
      </w:r>
    </w:p>
    <w:p w14:paraId="3817EFC9" w14:textId="77777777" w:rsidR="0095338A" w:rsidRPr="00B46B1D" w:rsidRDefault="0095338A" w:rsidP="0095338A">
      <w:pPr>
        <w:jc w:val="both"/>
        <w:rPr>
          <w:rFonts w:eastAsia="PMingLiU"/>
          <w:b/>
          <w:sz w:val="18"/>
          <w:szCs w:val="18"/>
          <w:lang w:val="en-US" w:eastAsia="zh-CN"/>
        </w:rPr>
      </w:pPr>
      <w:r w:rsidRPr="00B46B1D">
        <w:rPr>
          <w:b/>
          <w:u w:val="single"/>
          <w:lang w:eastAsia="ja-JP"/>
        </w:rPr>
        <w:t xml:space="preserve">Proposal </w:t>
      </w:r>
      <w:r>
        <w:rPr>
          <w:b/>
          <w:u w:val="single"/>
          <w:lang w:eastAsia="ja-JP"/>
        </w:rPr>
        <w:t>3</w:t>
      </w:r>
      <w:r w:rsidRPr="00B46B1D">
        <w:rPr>
          <w:b/>
          <w:lang w:eastAsia="ja-JP"/>
        </w:rPr>
        <w:t xml:space="preserve">: </w:t>
      </w:r>
      <w:r w:rsidRPr="00B46B1D">
        <w:rPr>
          <w:b/>
        </w:rPr>
        <w:t xml:space="preserve">If explicit BFD is configured before </w:t>
      </w:r>
      <w:proofErr w:type="spellStart"/>
      <w:r w:rsidRPr="00B46B1D">
        <w:rPr>
          <w:b/>
        </w:rPr>
        <w:t>SCell</w:t>
      </w:r>
      <w:proofErr w:type="spellEnd"/>
      <w:r w:rsidRPr="00B46B1D">
        <w:rPr>
          <w:b/>
        </w:rPr>
        <w:t xml:space="preserve"> fails, UE should stop monitoring the previously configured explicit BFD RS(s) after receiving the</w:t>
      </w:r>
      <w:r>
        <w:rPr>
          <w:b/>
        </w:rPr>
        <w:t xml:space="preserve"> </w:t>
      </w:r>
      <w:proofErr w:type="spellStart"/>
      <w:r>
        <w:rPr>
          <w:b/>
        </w:rPr>
        <w:t>SCell</w:t>
      </w:r>
      <w:proofErr w:type="spellEnd"/>
      <w:r>
        <w:rPr>
          <w:b/>
        </w:rPr>
        <w:t xml:space="preserve"> BFR</w:t>
      </w:r>
      <w:r w:rsidRPr="00B46B1D">
        <w:rPr>
          <w:b/>
        </w:rPr>
        <w:t xml:space="preserve"> response</w:t>
      </w:r>
      <w:r>
        <w:rPr>
          <w:b/>
        </w:rPr>
        <w:t>.</w:t>
      </w:r>
    </w:p>
    <w:p w14:paraId="5E28B303" w14:textId="77777777" w:rsidR="0095338A" w:rsidRPr="00B46B1D" w:rsidRDefault="0095338A" w:rsidP="0095338A">
      <w:pPr>
        <w:jc w:val="both"/>
        <w:rPr>
          <w:rFonts w:eastAsia="PMingLiU"/>
          <w:b/>
          <w:sz w:val="18"/>
          <w:szCs w:val="18"/>
          <w:lang w:val="en-US" w:eastAsia="zh-CN"/>
        </w:rPr>
      </w:pPr>
      <w:r w:rsidRPr="00B46B1D">
        <w:rPr>
          <w:b/>
          <w:u w:val="single"/>
          <w:lang w:eastAsia="ja-JP"/>
        </w:rPr>
        <w:t xml:space="preserve">Proposal </w:t>
      </w:r>
      <w:r>
        <w:rPr>
          <w:b/>
          <w:u w:val="single"/>
          <w:lang w:eastAsia="ja-JP"/>
        </w:rPr>
        <w:t>4</w:t>
      </w:r>
      <w:r w:rsidRPr="00B46B1D">
        <w:rPr>
          <w:b/>
          <w:lang w:eastAsia="ja-JP"/>
        </w:rPr>
        <w:t xml:space="preserve">: </w:t>
      </w:r>
      <w:r w:rsidRPr="00B46B1D">
        <w:rPr>
          <w:b/>
        </w:rPr>
        <w:t xml:space="preserve">If explicit BFD is configured before </w:t>
      </w:r>
      <w:proofErr w:type="spellStart"/>
      <w:r w:rsidRPr="00B46B1D">
        <w:rPr>
          <w:b/>
        </w:rPr>
        <w:t>S</w:t>
      </w:r>
      <w:r>
        <w:rPr>
          <w:b/>
        </w:rPr>
        <w:t>p</w:t>
      </w:r>
      <w:r w:rsidRPr="00B46B1D">
        <w:rPr>
          <w:b/>
        </w:rPr>
        <w:t>Cell</w:t>
      </w:r>
      <w:proofErr w:type="spellEnd"/>
      <w:r w:rsidRPr="00B46B1D">
        <w:rPr>
          <w:b/>
        </w:rPr>
        <w:t xml:space="preserve"> fails, UE should stop monitoring the previously configured explicit BFD RS(s) after receiving the </w:t>
      </w:r>
      <w:proofErr w:type="spellStart"/>
      <w:r>
        <w:rPr>
          <w:b/>
        </w:rPr>
        <w:t>SpCell</w:t>
      </w:r>
      <w:proofErr w:type="spellEnd"/>
      <w:r>
        <w:rPr>
          <w:b/>
        </w:rPr>
        <w:t xml:space="preserve"> BFR </w:t>
      </w:r>
      <w:r w:rsidRPr="00B46B1D">
        <w:rPr>
          <w:b/>
        </w:rPr>
        <w:t>response</w:t>
      </w:r>
      <w:r>
        <w:rPr>
          <w:b/>
        </w:rPr>
        <w:t>.</w:t>
      </w:r>
    </w:p>
    <w:p w14:paraId="70B05463" w14:textId="77777777" w:rsidR="0095338A" w:rsidRPr="00B46B1D" w:rsidRDefault="0095338A" w:rsidP="0095338A">
      <w:pPr>
        <w:jc w:val="both"/>
        <w:rPr>
          <w:rFonts w:eastAsia="PMingLiU"/>
          <w:b/>
          <w:sz w:val="18"/>
          <w:szCs w:val="18"/>
          <w:lang w:val="en-US" w:eastAsia="zh-CN"/>
        </w:rPr>
      </w:pPr>
      <w:r w:rsidRPr="00B46B1D">
        <w:rPr>
          <w:b/>
          <w:u w:val="single"/>
          <w:lang w:eastAsia="ja-JP"/>
        </w:rPr>
        <w:t xml:space="preserve">Proposal </w:t>
      </w:r>
      <w:r>
        <w:rPr>
          <w:b/>
          <w:u w:val="single"/>
          <w:lang w:eastAsia="ja-JP"/>
        </w:rPr>
        <w:t>5</w:t>
      </w:r>
      <w:r w:rsidRPr="00B46B1D">
        <w:rPr>
          <w:b/>
          <w:lang w:eastAsia="ja-JP"/>
        </w:rPr>
        <w:t xml:space="preserve">: </w:t>
      </w:r>
      <w:r>
        <w:rPr>
          <w:b/>
        </w:rPr>
        <w:t>In case of CORESET 0 beam updated by RACH, the updated beam is applied to CORESET 0 in all BWPs.</w:t>
      </w:r>
    </w:p>
    <w:p w14:paraId="31D79489" w14:textId="6FEF561D" w:rsidR="00912632" w:rsidRDefault="00362C50" w:rsidP="00912632">
      <w:pPr>
        <w:jc w:val="both"/>
        <w:rPr>
          <w:b/>
        </w:rPr>
      </w:pPr>
      <w:r w:rsidRPr="00B46B1D">
        <w:rPr>
          <w:b/>
          <w:u w:val="single"/>
          <w:lang w:eastAsia="ja-JP"/>
        </w:rPr>
        <w:t>Proposal</w:t>
      </w:r>
      <w:r>
        <w:rPr>
          <w:b/>
          <w:u w:val="single"/>
          <w:lang w:eastAsia="ja-JP"/>
        </w:rPr>
        <w:t xml:space="preserve"> 6</w:t>
      </w:r>
      <w:r w:rsidRPr="00B46B1D">
        <w:rPr>
          <w:b/>
          <w:lang w:eastAsia="ja-JP"/>
        </w:rPr>
        <w:t xml:space="preserve">: </w:t>
      </w:r>
      <w:r>
        <w:rPr>
          <w:b/>
        </w:rPr>
        <w:t xml:space="preserve">When L1-RSRP is measured by NZP CSI-RS, UE should not compensate the L1-RSRP by the associated </w:t>
      </w:r>
      <w:r w:rsidRPr="00637F00">
        <w:rPr>
          <w:b/>
        </w:rPr>
        <w:t>EPRE parameters</w:t>
      </w:r>
      <w:r w:rsidR="00637F00">
        <w:rPr>
          <w:b/>
        </w:rPr>
        <w:t>.</w:t>
      </w:r>
    </w:p>
    <w:p w14:paraId="4BC79889" w14:textId="77777777" w:rsidR="00F734B0" w:rsidRPr="00F734B0" w:rsidRDefault="00F734B0" w:rsidP="00912632">
      <w:pPr>
        <w:jc w:val="both"/>
        <w:rPr>
          <w:b/>
        </w:rPr>
      </w:pPr>
    </w:p>
    <w:p w14:paraId="366A0F5B" w14:textId="2F4239CD" w:rsidR="00912632" w:rsidRPr="00B46B1D" w:rsidRDefault="00912632" w:rsidP="00912632">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References</w:t>
      </w:r>
    </w:p>
    <w:bookmarkEnd w:id="0"/>
    <w:p w14:paraId="7EA0984E" w14:textId="7484EB33" w:rsidR="00B20377" w:rsidRDefault="00280C1A">
      <w:pPr>
        <w:numPr>
          <w:ilvl w:val="0"/>
          <w:numId w:val="2"/>
        </w:numPr>
        <w:spacing w:after="0"/>
        <w:rPr>
          <w:rFonts w:eastAsia="PMingLiU"/>
          <w:lang w:val="en-US"/>
        </w:rPr>
      </w:pPr>
      <w:r>
        <w:rPr>
          <w:rFonts w:eastAsia="PMingLiU"/>
          <w:lang w:val="en-US"/>
        </w:rPr>
        <w:t xml:space="preserve">TS </w:t>
      </w:r>
      <w:r w:rsidRPr="00280C1A">
        <w:rPr>
          <w:rFonts w:eastAsia="PMingLiU"/>
          <w:lang w:val="en-US"/>
        </w:rPr>
        <w:t>38.</w:t>
      </w:r>
      <w:r w:rsidR="00F0399F">
        <w:rPr>
          <w:rFonts w:eastAsia="PMingLiU"/>
          <w:lang w:val="en-US"/>
        </w:rPr>
        <w:t>321</w:t>
      </w:r>
      <w:r w:rsidRPr="00280C1A">
        <w:rPr>
          <w:rFonts w:eastAsia="PMingLiU"/>
          <w:lang w:val="en-US"/>
        </w:rPr>
        <w:t xml:space="preserve"> v16.</w:t>
      </w:r>
      <w:r w:rsidR="00F0399F">
        <w:rPr>
          <w:rFonts w:eastAsia="PMingLiU"/>
          <w:lang w:val="en-US"/>
        </w:rPr>
        <w:t>1</w:t>
      </w:r>
      <w:r w:rsidRPr="00280C1A">
        <w:rPr>
          <w:rFonts w:eastAsia="PMingLiU"/>
          <w:lang w:val="en-US"/>
        </w:rPr>
        <w:t>.0</w:t>
      </w:r>
    </w:p>
    <w:p w14:paraId="2A400993" w14:textId="2C5AAB90" w:rsidR="00912632" w:rsidRDefault="00912632">
      <w:pPr>
        <w:numPr>
          <w:ilvl w:val="0"/>
          <w:numId w:val="2"/>
        </w:numPr>
        <w:spacing w:after="0"/>
        <w:rPr>
          <w:rFonts w:eastAsia="PMingLiU"/>
          <w:lang w:val="en-US"/>
        </w:rPr>
      </w:pPr>
      <w:r>
        <w:rPr>
          <w:rFonts w:eastAsia="PMingLiU"/>
          <w:lang w:val="en-US"/>
        </w:rPr>
        <w:t>TS 38.213 v16.1.0</w:t>
      </w:r>
    </w:p>
    <w:p w14:paraId="2D747D7E" w14:textId="2C21BAFA" w:rsidR="00912632" w:rsidRDefault="00912632">
      <w:pPr>
        <w:numPr>
          <w:ilvl w:val="0"/>
          <w:numId w:val="2"/>
        </w:numPr>
        <w:spacing w:after="0"/>
        <w:rPr>
          <w:rFonts w:eastAsia="PMingLiU"/>
          <w:lang w:val="en-US"/>
        </w:rPr>
      </w:pPr>
      <w:r>
        <w:rPr>
          <w:rFonts w:eastAsia="PMingLiU"/>
          <w:lang w:val="en-US"/>
        </w:rPr>
        <w:t>TS 38.214 v16.1.0</w:t>
      </w:r>
    </w:p>
    <w:sectPr w:rsidR="00912632" w:rsidSect="00F510BE">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032E" w16cex:dateUtc="2020-08-07T23: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F701" w14:textId="77777777" w:rsidR="00DA06F6" w:rsidRDefault="00DA06F6" w:rsidP="00CB4000">
      <w:pPr>
        <w:spacing w:after="0"/>
      </w:pPr>
      <w:r>
        <w:separator/>
      </w:r>
    </w:p>
  </w:endnote>
  <w:endnote w:type="continuationSeparator" w:id="0">
    <w:p w14:paraId="06E42F26" w14:textId="77777777" w:rsidR="00DA06F6" w:rsidRDefault="00DA06F6" w:rsidP="00CB4000">
      <w:pPr>
        <w:spacing w:after="0"/>
      </w:pPr>
      <w:r>
        <w:continuationSeparator/>
      </w:r>
    </w:p>
  </w:endnote>
  <w:endnote w:type="continuationNotice" w:id="1">
    <w:p w14:paraId="1CA5F392" w14:textId="77777777" w:rsidR="00DA06F6" w:rsidRDefault="00DA0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DBED" w14:textId="77777777" w:rsidR="00671B1A" w:rsidRDefault="00671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671B1A" w:rsidRDefault="00671B1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671B1A" w:rsidRDefault="00671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2CB2" w14:textId="77777777" w:rsidR="00671B1A" w:rsidRDefault="00671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E3149" w14:textId="77777777" w:rsidR="00DA06F6" w:rsidRDefault="00DA06F6" w:rsidP="00CB4000">
      <w:pPr>
        <w:spacing w:after="0"/>
      </w:pPr>
      <w:r>
        <w:separator/>
      </w:r>
    </w:p>
  </w:footnote>
  <w:footnote w:type="continuationSeparator" w:id="0">
    <w:p w14:paraId="53336AA8" w14:textId="77777777" w:rsidR="00DA06F6" w:rsidRDefault="00DA06F6" w:rsidP="00CB4000">
      <w:pPr>
        <w:spacing w:after="0"/>
      </w:pPr>
      <w:r>
        <w:continuationSeparator/>
      </w:r>
    </w:p>
  </w:footnote>
  <w:footnote w:type="continuationNotice" w:id="1">
    <w:p w14:paraId="7BE74027" w14:textId="77777777" w:rsidR="00DA06F6" w:rsidRDefault="00DA0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B6CEB" w14:textId="77777777" w:rsidR="00671B1A" w:rsidRDefault="00671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E193C" w14:textId="77777777" w:rsidR="00671B1A" w:rsidRDefault="00671B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CD56" w14:textId="77777777" w:rsidR="00671B1A" w:rsidRDefault="00671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5446E"/>
    <w:multiLevelType w:val="hybridMultilevel"/>
    <w:tmpl w:val="022A4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D5E3D"/>
    <w:multiLevelType w:val="hybridMultilevel"/>
    <w:tmpl w:val="46DAA5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9B10AAC"/>
    <w:multiLevelType w:val="hybridMultilevel"/>
    <w:tmpl w:val="3FF637D0"/>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015286F"/>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15FA3"/>
    <w:multiLevelType w:val="hybridMultilevel"/>
    <w:tmpl w:val="7CCC2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F7D561E"/>
    <w:multiLevelType w:val="hybridMultilevel"/>
    <w:tmpl w:val="F2E499C2"/>
    <w:lvl w:ilvl="0" w:tplc="4B427DC6">
      <w:start w:val="1"/>
      <w:numFmt w:val="bullet"/>
      <w:lvlText w:val=""/>
      <w:lvlJc w:val="left"/>
      <w:pPr>
        <w:tabs>
          <w:tab w:val="num" w:pos="720"/>
        </w:tabs>
        <w:ind w:left="720" w:hanging="360"/>
      </w:pPr>
      <w:rPr>
        <w:rFonts w:ascii="Wingdings" w:hAnsi="Wingdings" w:hint="default"/>
      </w:rPr>
    </w:lvl>
    <w:lvl w:ilvl="1" w:tplc="9ABEE996" w:tentative="1">
      <w:start w:val="1"/>
      <w:numFmt w:val="bullet"/>
      <w:lvlText w:val=""/>
      <w:lvlJc w:val="left"/>
      <w:pPr>
        <w:tabs>
          <w:tab w:val="num" w:pos="1440"/>
        </w:tabs>
        <w:ind w:left="1440" w:hanging="360"/>
      </w:pPr>
      <w:rPr>
        <w:rFonts w:ascii="Wingdings" w:hAnsi="Wingdings" w:hint="default"/>
      </w:rPr>
    </w:lvl>
    <w:lvl w:ilvl="2" w:tplc="E78A49D6" w:tentative="1">
      <w:start w:val="1"/>
      <w:numFmt w:val="bullet"/>
      <w:lvlText w:val=""/>
      <w:lvlJc w:val="left"/>
      <w:pPr>
        <w:tabs>
          <w:tab w:val="num" w:pos="2160"/>
        </w:tabs>
        <w:ind w:left="2160" w:hanging="360"/>
      </w:pPr>
      <w:rPr>
        <w:rFonts w:ascii="Wingdings" w:hAnsi="Wingdings" w:hint="default"/>
      </w:rPr>
    </w:lvl>
    <w:lvl w:ilvl="3" w:tplc="F602387C" w:tentative="1">
      <w:start w:val="1"/>
      <w:numFmt w:val="bullet"/>
      <w:lvlText w:val=""/>
      <w:lvlJc w:val="left"/>
      <w:pPr>
        <w:tabs>
          <w:tab w:val="num" w:pos="2880"/>
        </w:tabs>
        <w:ind w:left="2880" w:hanging="360"/>
      </w:pPr>
      <w:rPr>
        <w:rFonts w:ascii="Wingdings" w:hAnsi="Wingdings" w:hint="default"/>
      </w:rPr>
    </w:lvl>
    <w:lvl w:ilvl="4" w:tplc="3FA88D72" w:tentative="1">
      <w:start w:val="1"/>
      <w:numFmt w:val="bullet"/>
      <w:lvlText w:val=""/>
      <w:lvlJc w:val="left"/>
      <w:pPr>
        <w:tabs>
          <w:tab w:val="num" w:pos="3600"/>
        </w:tabs>
        <w:ind w:left="3600" w:hanging="360"/>
      </w:pPr>
      <w:rPr>
        <w:rFonts w:ascii="Wingdings" w:hAnsi="Wingdings" w:hint="default"/>
      </w:rPr>
    </w:lvl>
    <w:lvl w:ilvl="5" w:tplc="EC34319A" w:tentative="1">
      <w:start w:val="1"/>
      <w:numFmt w:val="bullet"/>
      <w:lvlText w:val=""/>
      <w:lvlJc w:val="left"/>
      <w:pPr>
        <w:tabs>
          <w:tab w:val="num" w:pos="4320"/>
        </w:tabs>
        <w:ind w:left="4320" w:hanging="360"/>
      </w:pPr>
      <w:rPr>
        <w:rFonts w:ascii="Wingdings" w:hAnsi="Wingdings" w:hint="default"/>
      </w:rPr>
    </w:lvl>
    <w:lvl w:ilvl="6" w:tplc="56B4AEAE" w:tentative="1">
      <w:start w:val="1"/>
      <w:numFmt w:val="bullet"/>
      <w:lvlText w:val=""/>
      <w:lvlJc w:val="left"/>
      <w:pPr>
        <w:tabs>
          <w:tab w:val="num" w:pos="5040"/>
        </w:tabs>
        <w:ind w:left="5040" w:hanging="360"/>
      </w:pPr>
      <w:rPr>
        <w:rFonts w:ascii="Wingdings" w:hAnsi="Wingdings" w:hint="default"/>
      </w:rPr>
    </w:lvl>
    <w:lvl w:ilvl="7" w:tplc="B7D03D78" w:tentative="1">
      <w:start w:val="1"/>
      <w:numFmt w:val="bullet"/>
      <w:lvlText w:val=""/>
      <w:lvlJc w:val="left"/>
      <w:pPr>
        <w:tabs>
          <w:tab w:val="num" w:pos="5760"/>
        </w:tabs>
        <w:ind w:left="5760" w:hanging="360"/>
      </w:pPr>
      <w:rPr>
        <w:rFonts w:ascii="Wingdings" w:hAnsi="Wingdings" w:hint="default"/>
      </w:rPr>
    </w:lvl>
    <w:lvl w:ilvl="8" w:tplc="971202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466C8A"/>
    <w:multiLevelType w:val="hybridMultilevel"/>
    <w:tmpl w:val="9252C4C0"/>
    <w:lvl w:ilvl="0" w:tplc="912A7CFE">
      <w:start w:val="1"/>
      <w:numFmt w:val="bullet"/>
      <w:lvlText w:val="-"/>
      <w:lvlJc w:val="left"/>
      <w:pPr>
        <w:tabs>
          <w:tab w:val="num" w:pos="720"/>
        </w:tabs>
        <w:ind w:left="720" w:hanging="360"/>
      </w:pPr>
      <w:rPr>
        <w:rFonts w:ascii="Times New Roman" w:hAnsi="Times New Roman" w:hint="default"/>
      </w:rPr>
    </w:lvl>
    <w:lvl w:ilvl="1" w:tplc="89B4527E">
      <w:start w:val="257"/>
      <w:numFmt w:val="bullet"/>
      <w:lvlText w:val=""/>
      <w:lvlJc w:val="left"/>
      <w:pPr>
        <w:tabs>
          <w:tab w:val="num" w:pos="1440"/>
        </w:tabs>
        <w:ind w:left="1440" w:hanging="360"/>
      </w:pPr>
      <w:rPr>
        <w:rFonts w:ascii="Symbol" w:hAnsi="Symbol" w:hint="default"/>
      </w:rPr>
    </w:lvl>
    <w:lvl w:ilvl="2" w:tplc="11C86428">
      <w:start w:val="257"/>
      <w:numFmt w:val="bullet"/>
      <w:lvlText w:val="o"/>
      <w:lvlJc w:val="left"/>
      <w:pPr>
        <w:tabs>
          <w:tab w:val="num" w:pos="2160"/>
        </w:tabs>
        <w:ind w:left="2160" w:hanging="360"/>
      </w:pPr>
      <w:rPr>
        <w:rFonts w:ascii="Courier New" w:hAnsi="Courier New" w:hint="default"/>
      </w:rPr>
    </w:lvl>
    <w:lvl w:ilvl="3" w:tplc="D5022CB0" w:tentative="1">
      <w:start w:val="1"/>
      <w:numFmt w:val="bullet"/>
      <w:lvlText w:val="-"/>
      <w:lvlJc w:val="left"/>
      <w:pPr>
        <w:tabs>
          <w:tab w:val="num" w:pos="2880"/>
        </w:tabs>
        <w:ind w:left="2880" w:hanging="360"/>
      </w:pPr>
      <w:rPr>
        <w:rFonts w:ascii="Times New Roman" w:hAnsi="Times New Roman" w:hint="default"/>
      </w:rPr>
    </w:lvl>
    <w:lvl w:ilvl="4" w:tplc="CD00F474" w:tentative="1">
      <w:start w:val="1"/>
      <w:numFmt w:val="bullet"/>
      <w:lvlText w:val="-"/>
      <w:lvlJc w:val="left"/>
      <w:pPr>
        <w:tabs>
          <w:tab w:val="num" w:pos="3600"/>
        </w:tabs>
        <w:ind w:left="3600" w:hanging="360"/>
      </w:pPr>
      <w:rPr>
        <w:rFonts w:ascii="Times New Roman" w:hAnsi="Times New Roman" w:hint="default"/>
      </w:rPr>
    </w:lvl>
    <w:lvl w:ilvl="5" w:tplc="C978BEE4" w:tentative="1">
      <w:start w:val="1"/>
      <w:numFmt w:val="bullet"/>
      <w:lvlText w:val="-"/>
      <w:lvlJc w:val="left"/>
      <w:pPr>
        <w:tabs>
          <w:tab w:val="num" w:pos="4320"/>
        </w:tabs>
        <w:ind w:left="4320" w:hanging="360"/>
      </w:pPr>
      <w:rPr>
        <w:rFonts w:ascii="Times New Roman" w:hAnsi="Times New Roman" w:hint="default"/>
      </w:rPr>
    </w:lvl>
    <w:lvl w:ilvl="6" w:tplc="CF0CA818" w:tentative="1">
      <w:start w:val="1"/>
      <w:numFmt w:val="bullet"/>
      <w:lvlText w:val="-"/>
      <w:lvlJc w:val="left"/>
      <w:pPr>
        <w:tabs>
          <w:tab w:val="num" w:pos="5040"/>
        </w:tabs>
        <w:ind w:left="5040" w:hanging="360"/>
      </w:pPr>
      <w:rPr>
        <w:rFonts w:ascii="Times New Roman" w:hAnsi="Times New Roman" w:hint="default"/>
      </w:rPr>
    </w:lvl>
    <w:lvl w:ilvl="7" w:tplc="15B07D90" w:tentative="1">
      <w:start w:val="1"/>
      <w:numFmt w:val="bullet"/>
      <w:lvlText w:val="-"/>
      <w:lvlJc w:val="left"/>
      <w:pPr>
        <w:tabs>
          <w:tab w:val="num" w:pos="5760"/>
        </w:tabs>
        <w:ind w:left="5760" w:hanging="360"/>
      </w:pPr>
      <w:rPr>
        <w:rFonts w:ascii="Times New Roman" w:hAnsi="Times New Roman" w:hint="default"/>
      </w:rPr>
    </w:lvl>
    <w:lvl w:ilvl="8" w:tplc="72186A28"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12"/>
  </w:num>
  <w:num w:numId="3">
    <w:abstractNumId w:val="11"/>
  </w:num>
  <w:num w:numId="4">
    <w:abstractNumId w:val="7"/>
  </w:num>
  <w:num w:numId="5">
    <w:abstractNumId w:val="3"/>
  </w:num>
  <w:num w:numId="6">
    <w:abstractNumId w:val="16"/>
  </w:num>
  <w:num w:numId="7">
    <w:abstractNumId w:val="9"/>
  </w:num>
  <w:num w:numId="8">
    <w:abstractNumId w:val="15"/>
  </w:num>
  <w:num w:numId="9">
    <w:abstractNumId w:val="10"/>
  </w:num>
  <w:num w:numId="10">
    <w:abstractNumId w:val="14"/>
  </w:num>
  <w:num w:numId="11">
    <w:abstractNumId w:val="5"/>
  </w:num>
  <w:num w:numId="12">
    <w:abstractNumId w:val="0"/>
  </w:num>
  <w:num w:numId="13">
    <w:abstractNumId w:val="20"/>
  </w:num>
  <w:num w:numId="14">
    <w:abstractNumId w:val="19"/>
  </w:num>
  <w:num w:numId="15">
    <w:abstractNumId w:val="4"/>
  </w:num>
  <w:num w:numId="16">
    <w:abstractNumId w:val="13"/>
  </w:num>
  <w:num w:numId="17">
    <w:abstractNumId w:val="4"/>
  </w:num>
  <w:num w:numId="18">
    <w:abstractNumId w:val="19"/>
  </w:num>
  <w:num w:numId="19">
    <w:abstractNumId w:val="1"/>
  </w:num>
  <w:num w:numId="20">
    <w:abstractNumId w:val="6"/>
  </w:num>
  <w:num w:numId="21">
    <w:abstractNumId w:val="2"/>
  </w:num>
  <w:num w:numId="22">
    <w:abstractNumId w:val="18"/>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723"/>
    <w:rsid w:val="00004B49"/>
    <w:rsid w:val="00004F3C"/>
    <w:rsid w:val="000051C9"/>
    <w:rsid w:val="0000670E"/>
    <w:rsid w:val="000068E7"/>
    <w:rsid w:val="00010134"/>
    <w:rsid w:val="0001021E"/>
    <w:rsid w:val="00010C09"/>
    <w:rsid w:val="00010F53"/>
    <w:rsid w:val="00010F74"/>
    <w:rsid w:val="00010F77"/>
    <w:rsid w:val="0001167E"/>
    <w:rsid w:val="00011EEB"/>
    <w:rsid w:val="0001270E"/>
    <w:rsid w:val="000128B0"/>
    <w:rsid w:val="00013B8B"/>
    <w:rsid w:val="00013F3C"/>
    <w:rsid w:val="00014027"/>
    <w:rsid w:val="000140E6"/>
    <w:rsid w:val="00014269"/>
    <w:rsid w:val="0001451E"/>
    <w:rsid w:val="000148C0"/>
    <w:rsid w:val="000170BC"/>
    <w:rsid w:val="00017508"/>
    <w:rsid w:val="00017E4F"/>
    <w:rsid w:val="000206DB"/>
    <w:rsid w:val="00020B93"/>
    <w:rsid w:val="0002142C"/>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0CA"/>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53B7"/>
    <w:rsid w:val="00066CAE"/>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26D"/>
    <w:rsid w:val="00076376"/>
    <w:rsid w:val="00076BED"/>
    <w:rsid w:val="00076FC4"/>
    <w:rsid w:val="00077B85"/>
    <w:rsid w:val="00077D0C"/>
    <w:rsid w:val="0008103B"/>
    <w:rsid w:val="00081ACE"/>
    <w:rsid w:val="00081AF1"/>
    <w:rsid w:val="00081B42"/>
    <w:rsid w:val="00081F6C"/>
    <w:rsid w:val="000824C6"/>
    <w:rsid w:val="00083DF4"/>
    <w:rsid w:val="0008496C"/>
    <w:rsid w:val="0008515D"/>
    <w:rsid w:val="00085D71"/>
    <w:rsid w:val="00085FC8"/>
    <w:rsid w:val="0008634A"/>
    <w:rsid w:val="0008665C"/>
    <w:rsid w:val="00086871"/>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777"/>
    <w:rsid w:val="00097E8F"/>
    <w:rsid w:val="000A0B04"/>
    <w:rsid w:val="000A0EC5"/>
    <w:rsid w:val="000A1342"/>
    <w:rsid w:val="000A27C1"/>
    <w:rsid w:val="000A29B0"/>
    <w:rsid w:val="000A2A62"/>
    <w:rsid w:val="000A31B3"/>
    <w:rsid w:val="000A39A0"/>
    <w:rsid w:val="000A3C2F"/>
    <w:rsid w:val="000A3F4A"/>
    <w:rsid w:val="000A4F19"/>
    <w:rsid w:val="000A4FBC"/>
    <w:rsid w:val="000A5D92"/>
    <w:rsid w:val="000A6E95"/>
    <w:rsid w:val="000B075F"/>
    <w:rsid w:val="000B0BD7"/>
    <w:rsid w:val="000B0DA5"/>
    <w:rsid w:val="000B135E"/>
    <w:rsid w:val="000B143C"/>
    <w:rsid w:val="000B156E"/>
    <w:rsid w:val="000B1980"/>
    <w:rsid w:val="000B2DF2"/>
    <w:rsid w:val="000B2EF4"/>
    <w:rsid w:val="000B356D"/>
    <w:rsid w:val="000B419A"/>
    <w:rsid w:val="000B4609"/>
    <w:rsid w:val="000B4C82"/>
    <w:rsid w:val="000B6606"/>
    <w:rsid w:val="000B67AC"/>
    <w:rsid w:val="000B67FF"/>
    <w:rsid w:val="000B7795"/>
    <w:rsid w:val="000B7F78"/>
    <w:rsid w:val="000C0364"/>
    <w:rsid w:val="000C0924"/>
    <w:rsid w:val="000C0A2A"/>
    <w:rsid w:val="000C0F3C"/>
    <w:rsid w:val="000C153B"/>
    <w:rsid w:val="000C153D"/>
    <w:rsid w:val="000C266D"/>
    <w:rsid w:val="000C30B4"/>
    <w:rsid w:val="000C34F1"/>
    <w:rsid w:val="000C37F5"/>
    <w:rsid w:val="000C43E0"/>
    <w:rsid w:val="000C4689"/>
    <w:rsid w:val="000C5259"/>
    <w:rsid w:val="000C5553"/>
    <w:rsid w:val="000C6A1E"/>
    <w:rsid w:val="000C6C28"/>
    <w:rsid w:val="000C6D6E"/>
    <w:rsid w:val="000C7E43"/>
    <w:rsid w:val="000C7F5C"/>
    <w:rsid w:val="000D0EE1"/>
    <w:rsid w:val="000D1625"/>
    <w:rsid w:val="000D181D"/>
    <w:rsid w:val="000D186A"/>
    <w:rsid w:val="000D1AB9"/>
    <w:rsid w:val="000D21B3"/>
    <w:rsid w:val="000D230E"/>
    <w:rsid w:val="000D2343"/>
    <w:rsid w:val="000D2FAD"/>
    <w:rsid w:val="000D3345"/>
    <w:rsid w:val="000D3560"/>
    <w:rsid w:val="000D47F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246"/>
    <w:rsid w:val="000E7323"/>
    <w:rsid w:val="000E741C"/>
    <w:rsid w:val="000F0C37"/>
    <w:rsid w:val="000F0E27"/>
    <w:rsid w:val="000F1BC5"/>
    <w:rsid w:val="000F1C6D"/>
    <w:rsid w:val="000F2203"/>
    <w:rsid w:val="000F259C"/>
    <w:rsid w:val="000F3052"/>
    <w:rsid w:val="000F3D8E"/>
    <w:rsid w:val="000F3E3F"/>
    <w:rsid w:val="000F3FDE"/>
    <w:rsid w:val="000F42A6"/>
    <w:rsid w:val="000F4941"/>
    <w:rsid w:val="000F52DD"/>
    <w:rsid w:val="000F5B1A"/>
    <w:rsid w:val="000F5DFC"/>
    <w:rsid w:val="00100317"/>
    <w:rsid w:val="00100528"/>
    <w:rsid w:val="00100647"/>
    <w:rsid w:val="00100D01"/>
    <w:rsid w:val="00101905"/>
    <w:rsid w:val="0010251A"/>
    <w:rsid w:val="00102781"/>
    <w:rsid w:val="00103401"/>
    <w:rsid w:val="00103BC1"/>
    <w:rsid w:val="00104DB7"/>
    <w:rsid w:val="00104F9D"/>
    <w:rsid w:val="00105055"/>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7C"/>
    <w:rsid w:val="001165A1"/>
    <w:rsid w:val="001168B5"/>
    <w:rsid w:val="00116CFD"/>
    <w:rsid w:val="00120562"/>
    <w:rsid w:val="0012069B"/>
    <w:rsid w:val="001212F8"/>
    <w:rsid w:val="00121719"/>
    <w:rsid w:val="001219C9"/>
    <w:rsid w:val="00121D0F"/>
    <w:rsid w:val="001222B8"/>
    <w:rsid w:val="00123DD6"/>
    <w:rsid w:val="001243A4"/>
    <w:rsid w:val="00124482"/>
    <w:rsid w:val="00125309"/>
    <w:rsid w:val="00125AB7"/>
    <w:rsid w:val="001262AF"/>
    <w:rsid w:val="00126987"/>
    <w:rsid w:val="00127117"/>
    <w:rsid w:val="00127AC2"/>
    <w:rsid w:val="001306AC"/>
    <w:rsid w:val="00130F77"/>
    <w:rsid w:val="0013167B"/>
    <w:rsid w:val="0013297D"/>
    <w:rsid w:val="00132980"/>
    <w:rsid w:val="00132FC8"/>
    <w:rsid w:val="001333AA"/>
    <w:rsid w:val="00133600"/>
    <w:rsid w:val="00133891"/>
    <w:rsid w:val="00133D88"/>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8AB"/>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3A9C"/>
    <w:rsid w:val="00173AFE"/>
    <w:rsid w:val="00174D5D"/>
    <w:rsid w:val="001756AF"/>
    <w:rsid w:val="00177844"/>
    <w:rsid w:val="00177A80"/>
    <w:rsid w:val="001806AF"/>
    <w:rsid w:val="00180E6C"/>
    <w:rsid w:val="00181473"/>
    <w:rsid w:val="00181756"/>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26A"/>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E79"/>
    <w:rsid w:val="001B454F"/>
    <w:rsid w:val="001B494C"/>
    <w:rsid w:val="001B55BA"/>
    <w:rsid w:val="001B5947"/>
    <w:rsid w:val="001B5CDA"/>
    <w:rsid w:val="001B5F3F"/>
    <w:rsid w:val="001B6F70"/>
    <w:rsid w:val="001B7135"/>
    <w:rsid w:val="001B7692"/>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AC6"/>
    <w:rsid w:val="001D0BEE"/>
    <w:rsid w:val="001D1113"/>
    <w:rsid w:val="001D13C9"/>
    <w:rsid w:val="001D16D8"/>
    <w:rsid w:val="001D1ACD"/>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369"/>
    <w:rsid w:val="001F370E"/>
    <w:rsid w:val="001F4056"/>
    <w:rsid w:val="001F411E"/>
    <w:rsid w:val="001F418C"/>
    <w:rsid w:val="001F43BC"/>
    <w:rsid w:val="001F4682"/>
    <w:rsid w:val="001F58DB"/>
    <w:rsid w:val="001F60D6"/>
    <w:rsid w:val="001F616C"/>
    <w:rsid w:val="001F64BB"/>
    <w:rsid w:val="001F6EE5"/>
    <w:rsid w:val="001F7451"/>
    <w:rsid w:val="001F773F"/>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365"/>
    <w:rsid w:val="002145AC"/>
    <w:rsid w:val="0021462B"/>
    <w:rsid w:val="00214892"/>
    <w:rsid w:val="00214EC2"/>
    <w:rsid w:val="00215035"/>
    <w:rsid w:val="002173FB"/>
    <w:rsid w:val="00217C39"/>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99"/>
    <w:rsid w:val="002350E7"/>
    <w:rsid w:val="00235131"/>
    <w:rsid w:val="00235B97"/>
    <w:rsid w:val="00235D22"/>
    <w:rsid w:val="00236315"/>
    <w:rsid w:val="00236D33"/>
    <w:rsid w:val="002372A0"/>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298"/>
    <w:rsid w:val="00251652"/>
    <w:rsid w:val="00251FAE"/>
    <w:rsid w:val="00252671"/>
    <w:rsid w:val="00252980"/>
    <w:rsid w:val="00252D50"/>
    <w:rsid w:val="00252F80"/>
    <w:rsid w:val="0025352F"/>
    <w:rsid w:val="0025380D"/>
    <w:rsid w:val="00253A7B"/>
    <w:rsid w:val="00253D9A"/>
    <w:rsid w:val="002544A3"/>
    <w:rsid w:val="00254919"/>
    <w:rsid w:val="00254AEA"/>
    <w:rsid w:val="00254C0A"/>
    <w:rsid w:val="002550DE"/>
    <w:rsid w:val="002556CF"/>
    <w:rsid w:val="00255AD3"/>
    <w:rsid w:val="002565DF"/>
    <w:rsid w:val="00256B60"/>
    <w:rsid w:val="002577F3"/>
    <w:rsid w:val="0025782C"/>
    <w:rsid w:val="00257F31"/>
    <w:rsid w:val="0026023B"/>
    <w:rsid w:val="00260558"/>
    <w:rsid w:val="0026059A"/>
    <w:rsid w:val="00260627"/>
    <w:rsid w:val="00261826"/>
    <w:rsid w:val="002624E4"/>
    <w:rsid w:val="0026279F"/>
    <w:rsid w:val="00262F6F"/>
    <w:rsid w:val="002633FC"/>
    <w:rsid w:val="002639BB"/>
    <w:rsid w:val="00263BD1"/>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C1A"/>
    <w:rsid w:val="00280FF8"/>
    <w:rsid w:val="00281A40"/>
    <w:rsid w:val="0028252E"/>
    <w:rsid w:val="00282960"/>
    <w:rsid w:val="00282F6C"/>
    <w:rsid w:val="002833BE"/>
    <w:rsid w:val="00283F5A"/>
    <w:rsid w:val="0028410F"/>
    <w:rsid w:val="002843D8"/>
    <w:rsid w:val="0028503B"/>
    <w:rsid w:val="00285B3D"/>
    <w:rsid w:val="00285D8F"/>
    <w:rsid w:val="0028672D"/>
    <w:rsid w:val="0028687A"/>
    <w:rsid w:val="002870A7"/>
    <w:rsid w:val="00287103"/>
    <w:rsid w:val="00287F2F"/>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393"/>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884"/>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AA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C79"/>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4920"/>
    <w:rsid w:val="003561A8"/>
    <w:rsid w:val="0035661E"/>
    <w:rsid w:val="003567AB"/>
    <w:rsid w:val="00360004"/>
    <w:rsid w:val="003607DB"/>
    <w:rsid w:val="003608F3"/>
    <w:rsid w:val="00360BC5"/>
    <w:rsid w:val="003622A8"/>
    <w:rsid w:val="003623A2"/>
    <w:rsid w:val="003623FA"/>
    <w:rsid w:val="00362C50"/>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1DF4"/>
    <w:rsid w:val="003725E5"/>
    <w:rsid w:val="00372624"/>
    <w:rsid w:val="003729B3"/>
    <w:rsid w:val="00372E54"/>
    <w:rsid w:val="00372F85"/>
    <w:rsid w:val="00373441"/>
    <w:rsid w:val="003739A4"/>
    <w:rsid w:val="00374D95"/>
    <w:rsid w:val="00374F1A"/>
    <w:rsid w:val="00375094"/>
    <w:rsid w:val="003751D0"/>
    <w:rsid w:val="003753DF"/>
    <w:rsid w:val="00375BA0"/>
    <w:rsid w:val="00376598"/>
    <w:rsid w:val="003774CD"/>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4D56"/>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A35"/>
    <w:rsid w:val="003A6DB3"/>
    <w:rsid w:val="003A7961"/>
    <w:rsid w:val="003A7FF6"/>
    <w:rsid w:val="003B002D"/>
    <w:rsid w:val="003B12DE"/>
    <w:rsid w:val="003B130F"/>
    <w:rsid w:val="003B140D"/>
    <w:rsid w:val="003B1554"/>
    <w:rsid w:val="003B17D7"/>
    <w:rsid w:val="003B1A89"/>
    <w:rsid w:val="003B2132"/>
    <w:rsid w:val="003B27FD"/>
    <w:rsid w:val="003B2C1D"/>
    <w:rsid w:val="003B319C"/>
    <w:rsid w:val="003B352C"/>
    <w:rsid w:val="003B35F8"/>
    <w:rsid w:val="003B363F"/>
    <w:rsid w:val="003B3CD1"/>
    <w:rsid w:val="003B3FD4"/>
    <w:rsid w:val="003B4011"/>
    <w:rsid w:val="003B405C"/>
    <w:rsid w:val="003B40DC"/>
    <w:rsid w:val="003B4206"/>
    <w:rsid w:val="003B4C2B"/>
    <w:rsid w:val="003B6477"/>
    <w:rsid w:val="003B65C9"/>
    <w:rsid w:val="003B6A3B"/>
    <w:rsid w:val="003B6ADA"/>
    <w:rsid w:val="003B7A17"/>
    <w:rsid w:val="003C002A"/>
    <w:rsid w:val="003C03B0"/>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D1E"/>
    <w:rsid w:val="003D2E41"/>
    <w:rsid w:val="003D2EB9"/>
    <w:rsid w:val="003D3313"/>
    <w:rsid w:val="003D3474"/>
    <w:rsid w:val="003D43F6"/>
    <w:rsid w:val="003D4E3B"/>
    <w:rsid w:val="003D729E"/>
    <w:rsid w:val="003D77EE"/>
    <w:rsid w:val="003D78B4"/>
    <w:rsid w:val="003E02DA"/>
    <w:rsid w:val="003E071A"/>
    <w:rsid w:val="003E0DC3"/>
    <w:rsid w:val="003E16EE"/>
    <w:rsid w:val="003E17B8"/>
    <w:rsid w:val="003E18A3"/>
    <w:rsid w:val="003E1F5B"/>
    <w:rsid w:val="003E251C"/>
    <w:rsid w:val="003E32AF"/>
    <w:rsid w:val="003E39B3"/>
    <w:rsid w:val="003E3D4C"/>
    <w:rsid w:val="003E3E34"/>
    <w:rsid w:val="003E4027"/>
    <w:rsid w:val="003E46BA"/>
    <w:rsid w:val="003E4728"/>
    <w:rsid w:val="003E4896"/>
    <w:rsid w:val="003E4EDE"/>
    <w:rsid w:val="003E500E"/>
    <w:rsid w:val="003E5094"/>
    <w:rsid w:val="003E58C9"/>
    <w:rsid w:val="003E5CD4"/>
    <w:rsid w:val="003E5F6C"/>
    <w:rsid w:val="003E60E2"/>
    <w:rsid w:val="003E7549"/>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1490"/>
    <w:rsid w:val="00402490"/>
    <w:rsid w:val="00402681"/>
    <w:rsid w:val="004041F1"/>
    <w:rsid w:val="004044AE"/>
    <w:rsid w:val="00404BAC"/>
    <w:rsid w:val="0040572D"/>
    <w:rsid w:val="00406F12"/>
    <w:rsid w:val="00407841"/>
    <w:rsid w:val="0040799A"/>
    <w:rsid w:val="0041118D"/>
    <w:rsid w:val="00411BB2"/>
    <w:rsid w:val="004121D1"/>
    <w:rsid w:val="004122EC"/>
    <w:rsid w:val="004123ED"/>
    <w:rsid w:val="004126A3"/>
    <w:rsid w:val="00412A99"/>
    <w:rsid w:val="0041325E"/>
    <w:rsid w:val="00413517"/>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D86"/>
    <w:rsid w:val="0042181B"/>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4A9"/>
    <w:rsid w:val="0043653C"/>
    <w:rsid w:val="00436CBE"/>
    <w:rsid w:val="004370DF"/>
    <w:rsid w:val="004376B0"/>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69F4"/>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CEA"/>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BEC"/>
    <w:rsid w:val="00466D92"/>
    <w:rsid w:val="00467475"/>
    <w:rsid w:val="004678E0"/>
    <w:rsid w:val="00470477"/>
    <w:rsid w:val="00472331"/>
    <w:rsid w:val="00472402"/>
    <w:rsid w:val="0047261F"/>
    <w:rsid w:val="0047289F"/>
    <w:rsid w:val="0047320F"/>
    <w:rsid w:val="00473E96"/>
    <w:rsid w:val="00474A2C"/>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B5C"/>
    <w:rsid w:val="00492CDE"/>
    <w:rsid w:val="00493995"/>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0B51"/>
    <w:rsid w:val="004A14F0"/>
    <w:rsid w:val="004A16F1"/>
    <w:rsid w:val="004A17B5"/>
    <w:rsid w:val="004A2137"/>
    <w:rsid w:val="004A2985"/>
    <w:rsid w:val="004A326C"/>
    <w:rsid w:val="004A50DA"/>
    <w:rsid w:val="004A5E38"/>
    <w:rsid w:val="004A629A"/>
    <w:rsid w:val="004A670A"/>
    <w:rsid w:val="004A7D61"/>
    <w:rsid w:val="004B0144"/>
    <w:rsid w:val="004B23BC"/>
    <w:rsid w:val="004B25BC"/>
    <w:rsid w:val="004B2BB6"/>
    <w:rsid w:val="004B3181"/>
    <w:rsid w:val="004B36DA"/>
    <w:rsid w:val="004B3B89"/>
    <w:rsid w:val="004B3D54"/>
    <w:rsid w:val="004B43F1"/>
    <w:rsid w:val="004B48A7"/>
    <w:rsid w:val="004B4954"/>
    <w:rsid w:val="004B5E3D"/>
    <w:rsid w:val="004B623E"/>
    <w:rsid w:val="004B6FA2"/>
    <w:rsid w:val="004C0936"/>
    <w:rsid w:val="004C10C8"/>
    <w:rsid w:val="004C1620"/>
    <w:rsid w:val="004C1762"/>
    <w:rsid w:val="004C1B59"/>
    <w:rsid w:val="004C1D27"/>
    <w:rsid w:val="004C1DE4"/>
    <w:rsid w:val="004C2210"/>
    <w:rsid w:val="004C2387"/>
    <w:rsid w:val="004C24B2"/>
    <w:rsid w:val="004C2858"/>
    <w:rsid w:val="004C2959"/>
    <w:rsid w:val="004C33C9"/>
    <w:rsid w:val="004C3A33"/>
    <w:rsid w:val="004C3ABE"/>
    <w:rsid w:val="004C4516"/>
    <w:rsid w:val="004C4B60"/>
    <w:rsid w:val="004C57F8"/>
    <w:rsid w:val="004C5C1A"/>
    <w:rsid w:val="004C629D"/>
    <w:rsid w:val="004C6B89"/>
    <w:rsid w:val="004C6EDC"/>
    <w:rsid w:val="004C7689"/>
    <w:rsid w:val="004D0080"/>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1EFD"/>
    <w:rsid w:val="004E2392"/>
    <w:rsid w:val="004E29D9"/>
    <w:rsid w:val="004E3D54"/>
    <w:rsid w:val="004E4B64"/>
    <w:rsid w:val="004E4D3A"/>
    <w:rsid w:val="004E4D83"/>
    <w:rsid w:val="004E4DE6"/>
    <w:rsid w:val="004E52A6"/>
    <w:rsid w:val="004E5571"/>
    <w:rsid w:val="004E665B"/>
    <w:rsid w:val="004E673A"/>
    <w:rsid w:val="004E73B5"/>
    <w:rsid w:val="004E7B1D"/>
    <w:rsid w:val="004E7BC9"/>
    <w:rsid w:val="004F05F1"/>
    <w:rsid w:val="004F0F34"/>
    <w:rsid w:val="004F16A9"/>
    <w:rsid w:val="004F1AEC"/>
    <w:rsid w:val="004F1B5A"/>
    <w:rsid w:val="004F25DD"/>
    <w:rsid w:val="004F2696"/>
    <w:rsid w:val="004F2D1D"/>
    <w:rsid w:val="004F3CA2"/>
    <w:rsid w:val="004F3D58"/>
    <w:rsid w:val="004F45B1"/>
    <w:rsid w:val="004F4750"/>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44A"/>
    <w:rsid w:val="005038BB"/>
    <w:rsid w:val="00503FDD"/>
    <w:rsid w:val="005059C9"/>
    <w:rsid w:val="005067C3"/>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5D87"/>
    <w:rsid w:val="00525ECD"/>
    <w:rsid w:val="005264D8"/>
    <w:rsid w:val="005269C6"/>
    <w:rsid w:val="005274C5"/>
    <w:rsid w:val="00527519"/>
    <w:rsid w:val="00527E99"/>
    <w:rsid w:val="0053093C"/>
    <w:rsid w:val="0053131A"/>
    <w:rsid w:val="00531B82"/>
    <w:rsid w:val="005320A9"/>
    <w:rsid w:val="00532256"/>
    <w:rsid w:val="005322BA"/>
    <w:rsid w:val="005328BC"/>
    <w:rsid w:val="00533E88"/>
    <w:rsid w:val="00535D56"/>
    <w:rsid w:val="0053646A"/>
    <w:rsid w:val="0053648E"/>
    <w:rsid w:val="00537311"/>
    <w:rsid w:val="00537822"/>
    <w:rsid w:val="00537B82"/>
    <w:rsid w:val="00537BE8"/>
    <w:rsid w:val="005405A6"/>
    <w:rsid w:val="00540D1A"/>
    <w:rsid w:val="00540FCA"/>
    <w:rsid w:val="00541235"/>
    <w:rsid w:val="00541B3E"/>
    <w:rsid w:val="00542053"/>
    <w:rsid w:val="00542302"/>
    <w:rsid w:val="0054231D"/>
    <w:rsid w:val="0054265D"/>
    <w:rsid w:val="00542DFF"/>
    <w:rsid w:val="00543317"/>
    <w:rsid w:val="00543CC7"/>
    <w:rsid w:val="00543D1F"/>
    <w:rsid w:val="00544BBD"/>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7BF"/>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271"/>
    <w:rsid w:val="00567507"/>
    <w:rsid w:val="00567565"/>
    <w:rsid w:val="00567628"/>
    <w:rsid w:val="00570981"/>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8FA"/>
    <w:rsid w:val="00590AB5"/>
    <w:rsid w:val="00591ACA"/>
    <w:rsid w:val="00592BDF"/>
    <w:rsid w:val="0059430A"/>
    <w:rsid w:val="005943C0"/>
    <w:rsid w:val="00595F0B"/>
    <w:rsid w:val="005973F0"/>
    <w:rsid w:val="00597FA5"/>
    <w:rsid w:val="005A03A3"/>
    <w:rsid w:val="005A11F4"/>
    <w:rsid w:val="005A176E"/>
    <w:rsid w:val="005A29A4"/>
    <w:rsid w:val="005A34E0"/>
    <w:rsid w:val="005A3B98"/>
    <w:rsid w:val="005A4626"/>
    <w:rsid w:val="005A48C9"/>
    <w:rsid w:val="005A5011"/>
    <w:rsid w:val="005A5F26"/>
    <w:rsid w:val="005A701D"/>
    <w:rsid w:val="005A728E"/>
    <w:rsid w:val="005A766D"/>
    <w:rsid w:val="005B08CC"/>
    <w:rsid w:val="005B0EF2"/>
    <w:rsid w:val="005B139F"/>
    <w:rsid w:val="005B20E9"/>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AED"/>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C71"/>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78D"/>
    <w:rsid w:val="005E78E8"/>
    <w:rsid w:val="005E7F3C"/>
    <w:rsid w:val="005F0836"/>
    <w:rsid w:val="005F09DA"/>
    <w:rsid w:val="005F0D2A"/>
    <w:rsid w:val="005F13BE"/>
    <w:rsid w:val="005F16E2"/>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161D"/>
    <w:rsid w:val="00601D4F"/>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B51"/>
    <w:rsid w:val="00612E90"/>
    <w:rsid w:val="00613223"/>
    <w:rsid w:val="00613855"/>
    <w:rsid w:val="00613A28"/>
    <w:rsid w:val="00613AB4"/>
    <w:rsid w:val="00614B1F"/>
    <w:rsid w:val="00615106"/>
    <w:rsid w:val="00615781"/>
    <w:rsid w:val="00616175"/>
    <w:rsid w:val="00617BD3"/>
    <w:rsid w:val="00620772"/>
    <w:rsid w:val="00620A80"/>
    <w:rsid w:val="00620F18"/>
    <w:rsid w:val="0062100B"/>
    <w:rsid w:val="006225B3"/>
    <w:rsid w:val="0062264E"/>
    <w:rsid w:val="00622DA7"/>
    <w:rsid w:val="00622DA8"/>
    <w:rsid w:val="0062325A"/>
    <w:rsid w:val="00623873"/>
    <w:rsid w:val="006239C4"/>
    <w:rsid w:val="006241CD"/>
    <w:rsid w:val="00624C40"/>
    <w:rsid w:val="00626662"/>
    <w:rsid w:val="00626BE2"/>
    <w:rsid w:val="00627801"/>
    <w:rsid w:val="00632005"/>
    <w:rsid w:val="006327E3"/>
    <w:rsid w:val="00632B13"/>
    <w:rsid w:val="00633424"/>
    <w:rsid w:val="00633AB4"/>
    <w:rsid w:val="00633C47"/>
    <w:rsid w:val="00634467"/>
    <w:rsid w:val="006351D7"/>
    <w:rsid w:val="00635286"/>
    <w:rsid w:val="00635617"/>
    <w:rsid w:val="00635BAC"/>
    <w:rsid w:val="006368A9"/>
    <w:rsid w:val="00636C12"/>
    <w:rsid w:val="00636EEE"/>
    <w:rsid w:val="0063748F"/>
    <w:rsid w:val="00637F00"/>
    <w:rsid w:val="0064138F"/>
    <w:rsid w:val="00641411"/>
    <w:rsid w:val="006414BC"/>
    <w:rsid w:val="00641506"/>
    <w:rsid w:val="006416B9"/>
    <w:rsid w:val="00642F74"/>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DCE"/>
    <w:rsid w:val="00670F73"/>
    <w:rsid w:val="00671B1A"/>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A86"/>
    <w:rsid w:val="006807B8"/>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175"/>
    <w:rsid w:val="006913F0"/>
    <w:rsid w:val="0069147B"/>
    <w:rsid w:val="00691AE5"/>
    <w:rsid w:val="00691FB4"/>
    <w:rsid w:val="00692878"/>
    <w:rsid w:val="006928C8"/>
    <w:rsid w:val="00693E97"/>
    <w:rsid w:val="00696D60"/>
    <w:rsid w:val="0069736E"/>
    <w:rsid w:val="006A0135"/>
    <w:rsid w:val="006A077D"/>
    <w:rsid w:val="006A1118"/>
    <w:rsid w:val="006A1432"/>
    <w:rsid w:val="006A1CDC"/>
    <w:rsid w:val="006A2116"/>
    <w:rsid w:val="006A2C37"/>
    <w:rsid w:val="006A2ED1"/>
    <w:rsid w:val="006A2FF9"/>
    <w:rsid w:val="006A35D7"/>
    <w:rsid w:val="006A46F1"/>
    <w:rsid w:val="006A502E"/>
    <w:rsid w:val="006A55AF"/>
    <w:rsid w:val="006A5BE4"/>
    <w:rsid w:val="006A604E"/>
    <w:rsid w:val="006A67F6"/>
    <w:rsid w:val="006A6F68"/>
    <w:rsid w:val="006B0138"/>
    <w:rsid w:val="006B0D54"/>
    <w:rsid w:val="006B2233"/>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EEB"/>
    <w:rsid w:val="006C4B2D"/>
    <w:rsid w:val="006C4FF6"/>
    <w:rsid w:val="006C5775"/>
    <w:rsid w:val="006C6345"/>
    <w:rsid w:val="006C6A2C"/>
    <w:rsid w:val="006C7626"/>
    <w:rsid w:val="006C7DB5"/>
    <w:rsid w:val="006D0775"/>
    <w:rsid w:val="006D09C6"/>
    <w:rsid w:val="006D0A9B"/>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62C"/>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1B1C"/>
    <w:rsid w:val="006F222E"/>
    <w:rsid w:val="006F2617"/>
    <w:rsid w:val="006F2EF6"/>
    <w:rsid w:val="006F3BBD"/>
    <w:rsid w:val="006F40CC"/>
    <w:rsid w:val="006F5676"/>
    <w:rsid w:val="006F58F1"/>
    <w:rsid w:val="006F6129"/>
    <w:rsid w:val="006F71AC"/>
    <w:rsid w:val="006F73CA"/>
    <w:rsid w:val="006F7D88"/>
    <w:rsid w:val="007005DD"/>
    <w:rsid w:val="00700974"/>
    <w:rsid w:val="00700AD0"/>
    <w:rsid w:val="00700BB2"/>
    <w:rsid w:val="0070139B"/>
    <w:rsid w:val="007018B5"/>
    <w:rsid w:val="00701F7C"/>
    <w:rsid w:val="00702577"/>
    <w:rsid w:val="00702710"/>
    <w:rsid w:val="007028CD"/>
    <w:rsid w:val="00702A7F"/>
    <w:rsid w:val="00702F14"/>
    <w:rsid w:val="007032D6"/>
    <w:rsid w:val="00704165"/>
    <w:rsid w:val="007046AB"/>
    <w:rsid w:val="00704709"/>
    <w:rsid w:val="0070546D"/>
    <w:rsid w:val="007054E2"/>
    <w:rsid w:val="00705774"/>
    <w:rsid w:val="00705880"/>
    <w:rsid w:val="00706445"/>
    <w:rsid w:val="0070670E"/>
    <w:rsid w:val="00706987"/>
    <w:rsid w:val="00706A69"/>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5DDA"/>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04D7"/>
    <w:rsid w:val="00731A88"/>
    <w:rsid w:val="00731CEC"/>
    <w:rsid w:val="00731D69"/>
    <w:rsid w:val="00732144"/>
    <w:rsid w:val="007323CB"/>
    <w:rsid w:val="00732C8F"/>
    <w:rsid w:val="007340FD"/>
    <w:rsid w:val="007346B3"/>
    <w:rsid w:val="00735CC9"/>
    <w:rsid w:val="00735EE9"/>
    <w:rsid w:val="007360D7"/>
    <w:rsid w:val="007364E0"/>
    <w:rsid w:val="007374E4"/>
    <w:rsid w:val="00737603"/>
    <w:rsid w:val="0073789E"/>
    <w:rsid w:val="00737E83"/>
    <w:rsid w:val="007400CB"/>
    <w:rsid w:val="007402DD"/>
    <w:rsid w:val="007404D6"/>
    <w:rsid w:val="00740F77"/>
    <w:rsid w:val="007410D4"/>
    <w:rsid w:val="00741346"/>
    <w:rsid w:val="0074198F"/>
    <w:rsid w:val="00742AC0"/>
    <w:rsid w:val="00742E11"/>
    <w:rsid w:val="0074343D"/>
    <w:rsid w:val="0074369B"/>
    <w:rsid w:val="00744A74"/>
    <w:rsid w:val="00744FDE"/>
    <w:rsid w:val="007451A1"/>
    <w:rsid w:val="0074602C"/>
    <w:rsid w:val="0074657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3B21"/>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D86"/>
    <w:rsid w:val="00774086"/>
    <w:rsid w:val="007742E6"/>
    <w:rsid w:val="0077472D"/>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5B63"/>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4DF1"/>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5FD6"/>
    <w:rsid w:val="007B67EE"/>
    <w:rsid w:val="007B6C7E"/>
    <w:rsid w:val="007B6EE6"/>
    <w:rsid w:val="007B7107"/>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14E"/>
    <w:rsid w:val="007D7639"/>
    <w:rsid w:val="007D7B9E"/>
    <w:rsid w:val="007E04FD"/>
    <w:rsid w:val="007E0F64"/>
    <w:rsid w:val="007E17EB"/>
    <w:rsid w:val="007E1C4E"/>
    <w:rsid w:val="007E1CC9"/>
    <w:rsid w:val="007E2214"/>
    <w:rsid w:val="007E254B"/>
    <w:rsid w:val="007E316F"/>
    <w:rsid w:val="007E427E"/>
    <w:rsid w:val="007E47E6"/>
    <w:rsid w:val="007E5368"/>
    <w:rsid w:val="007E5D62"/>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0DF8"/>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625"/>
    <w:rsid w:val="00821B39"/>
    <w:rsid w:val="00822839"/>
    <w:rsid w:val="00822ABE"/>
    <w:rsid w:val="0082335C"/>
    <w:rsid w:val="0082359B"/>
    <w:rsid w:val="0082364C"/>
    <w:rsid w:val="008245C7"/>
    <w:rsid w:val="00824C88"/>
    <w:rsid w:val="008265D8"/>
    <w:rsid w:val="00826B8C"/>
    <w:rsid w:val="00827302"/>
    <w:rsid w:val="00827750"/>
    <w:rsid w:val="00827AB2"/>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BBE"/>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676C"/>
    <w:rsid w:val="00857E4F"/>
    <w:rsid w:val="0086028F"/>
    <w:rsid w:val="0086037E"/>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4D9"/>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5D76"/>
    <w:rsid w:val="00887383"/>
    <w:rsid w:val="00887F7C"/>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A2"/>
    <w:rsid w:val="008C2974"/>
    <w:rsid w:val="008C2E9D"/>
    <w:rsid w:val="008C3238"/>
    <w:rsid w:val="008C43FC"/>
    <w:rsid w:val="008C5DF2"/>
    <w:rsid w:val="008C6A74"/>
    <w:rsid w:val="008C6AC9"/>
    <w:rsid w:val="008C6B08"/>
    <w:rsid w:val="008C6D8C"/>
    <w:rsid w:val="008C6F5E"/>
    <w:rsid w:val="008C791E"/>
    <w:rsid w:val="008C7D26"/>
    <w:rsid w:val="008C7EB5"/>
    <w:rsid w:val="008D015F"/>
    <w:rsid w:val="008D0C3E"/>
    <w:rsid w:val="008D0EEC"/>
    <w:rsid w:val="008D1CEE"/>
    <w:rsid w:val="008D1DEC"/>
    <w:rsid w:val="008D2499"/>
    <w:rsid w:val="008D28D7"/>
    <w:rsid w:val="008D2D07"/>
    <w:rsid w:val="008D47AD"/>
    <w:rsid w:val="008D5503"/>
    <w:rsid w:val="008D5C62"/>
    <w:rsid w:val="008D7CF1"/>
    <w:rsid w:val="008E08C6"/>
    <w:rsid w:val="008E10E9"/>
    <w:rsid w:val="008E2633"/>
    <w:rsid w:val="008E270F"/>
    <w:rsid w:val="008E381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797"/>
    <w:rsid w:val="008F2EEB"/>
    <w:rsid w:val="008F319A"/>
    <w:rsid w:val="008F3B68"/>
    <w:rsid w:val="008F4948"/>
    <w:rsid w:val="008F497F"/>
    <w:rsid w:val="008F522A"/>
    <w:rsid w:val="008F5617"/>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2C4"/>
    <w:rsid w:val="0090532A"/>
    <w:rsid w:val="00905483"/>
    <w:rsid w:val="00906607"/>
    <w:rsid w:val="00906E8F"/>
    <w:rsid w:val="009074D4"/>
    <w:rsid w:val="009075A5"/>
    <w:rsid w:val="00910CC6"/>
    <w:rsid w:val="00911EE3"/>
    <w:rsid w:val="00912632"/>
    <w:rsid w:val="0091263E"/>
    <w:rsid w:val="00912C3A"/>
    <w:rsid w:val="00913F4A"/>
    <w:rsid w:val="00915B07"/>
    <w:rsid w:val="00917058"/>
    <w:rsid w:val="00917B46"/>
    <w:rsid w:val="00920AD1"/>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17D"/>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54E1"/>
    <w:rsid w:val="00946630"/>
    <w:rsid w:val="0094668E"/>
    <w:rsid w:val="00947BE3"/>
    <w:rsid w:val="00947EBD"/>
    <w:rsid w:val="0095070C"/>
    <w:rsid w:val="0095095E"/>
    <w:rsid w:val="00951DCD"/>
    <w:rsid w:val="00951EFB"/>
    <w:rsid w:val="00952EC2"/>
    <w:rsid w:val="009532A8"/>
    <w:rsid w:val="0095338A"/>
    <w:rsid w:val="009533DC"/>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B3"/>
    <w:rsid w:val="00980833"/>
    <w:rsid w:val="0098162B"/>
    <w:rsid w:val="00982656"/>
    <w:rsid w:val="00982D88"/>
    <w:rsid w:val="00982D8C"/>
    <w:rsid w:val="0098437C"/>
    <w:rsid w:val="009848A0"/>
    <w:rsid w:val="009848BC"/>
    <w:rsid w:val="00986795"/>
    <w:rsid w:val="0098694E"/>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627"/>
    <w:rsid w:val="009A1FDC"/>
    <w:rsid w:val="009A23A5"/>
    <w:rsid w:val="009A270D"/>
    <w:rsid w:val="009A2A75"/>
    <w:rsid w:val="009A34A2"/>
    <w:rsid w:val="009A3B7D"/>
    <w:rsid w:val="009A4660"/>
    <w:rsid w:val="009A566C"/>
    <w:rsid w:val="009A58BC"/>
    <w:rsid w:val="009A6512"/>
    <w:rsid w:val="009A67D7"/>
    <w:rsid w:val="009A6908"/>
    <w:rsid w:val="009A6E69"/>
    <w:rsid w:val="009A6F1F"/>
    <w:rsid w:val="009A7B95"/>
    <w:rsid w:val="009B007C"/>
    <w:rsid w:val="009B0C75"/>
    <w:rsid w:val="009B0F48"/>
    <w:rsid w:val="009B140C"/>
    <w:rsid w:val="009B1464"/>
    <w:rsid w:val="009B15A1"/>
    <w:rsid w:val="009B214F"/>
    <w:rsid w:val="009B29B7"/>
    <w:rsid w:val="009B4173"/>
    <w:rsid w:val="009B44F1"/>
    <w:rsid w:val="009B44FD"/>
    <w:rsid w:val="009B45EE"/>
    <w:rsid w:val="009B5116"/>
    <w:rsid w:val="009B6106"/>
    <w:rsid w:val="009B63E9"/>
    <w:rsid w:val="009C1FEF"/>
    <w:rsid w:val="009C2279"/>
    <w:rsid w:val="009C2797"/>
    <w:rsid w:val="009C282A"/>
    <w:rsid w:val="009C3B90"/>
    <w:rsid w:val="009C3DA3"/>
    <w:rsid w:val="009C46D7"/>
    <w:rsid w:val="009C522A"/>
    <w:rsid w:val="009C56B6"/>
    <w:rsid w:val="009C56EC"/>
    <w:rsid w:val="009C693C"/>
    <w:rsid w:val="009C6A0A"/>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497"/>
    <w:rsid w:val="009E1F16"/>
    <w:rsid w:val="009E27DD"/>
    <w:rsid w:val="009E2C87"/>
    <w:rsid w:val="009E35E1"/>
    <w:rsid w:val="009E453A"/>
    <w:rsid w:val="009E503C"/>
    <w:rsid w:val="009E5915"/>
    <w:rsid w:val="009E5960"/>
    <w:rsid w:val="009E5B18"/>
    <w:rsid w:val="009E5BB1"/>
    <w:rsid w:val="009E613C"/>
    <w:rsid w:val="009E66EC"/>
    <w:rsid w:val="009E70F5"/>
    <w:rsid w:val="009E76B4"/>
    <w:rsid w:val="009E7D20"/>
    <w:rsid w:val="009E7F3B"/>
    <w:rsid w:val="009F09B0"/>
    <w:rsid w:val="009F0E7B"/>
    <w:rsid w:val="009F123E"/>
    <w:rsid w:val="009F14B5"/>
    <w:rsid w:val="009F14EE"/>
    <w:rsid w:val="009F1D77"/>
    <w:rsid w:val="009F25D3"/>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77"/>
    <w:rsid w:val="00A04639"/>
    <w:rsid w:val="00A049E2"/>
    <w:rsid w:val="00A04B54"/>
    <w:rsid w:val="00A05193"/>
    <w:rsid w:val="00A05552"/>
    <w:rsid w:val="00A0705A"/>
    <w:rsid w:val="00A071E0"/>
    <w:rsid w:val="00A072DA"/>
    <w:rsid w:val="00A11717"/>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75B"/>
    <w:rsid w:val="00A21FE2"/>
    <w:rsid w:val="00A2264F"/>
    <w:rsid w:val="00A22970"/>
    <w:rsid w:val="00A22EDC"/>
    <w:rsid w:val="00A23D45"/>
    <w:rsid w:val="00A2406B"/>
    <w:rsid w:val="00A24549"/>
    <w:rsid w:val="00A24E8E"/>
    <w:rsid w:val="00A2536D"/>
    <w:rsid w:val="00A25736"/>
    <w:rsid w:val="00A258D2"/>
    <w:rsid w:val="00A25CA1"/>
    <w:rsid w:val="00A2638B"/>
    <w:rsid w:val="00A26429"/>
    <w:rsid w:val="00A27F06"/>
    <w:rsid w:val="00A300E1"/>
    <w:rsid w:val="00A3025F"/>
    <w:rsid w:val="00A3076B"/>
    <w:rsid w:val="00A324C9"/>
    <w:rsid w:val="00A32817"/>
    <w:rsid w:val="00A3284A"/>
    <w:rsid w:val="00A32B1D"/>
    <w:rsid w:val="00A32D0B"/>
    <w:rsid w:val="00A331F1"/>
    <w:rsid w:val="00A333A7"/>
    <w:rsid w:val="00A34141"/>
    <w:rsid w:val="00A343A6"/>
    <w:rsid w:val="00A34471"/>
    <w:rsid w:val="00A36537"/>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588"/>
    <w:rsid w:val="00A457FD"/>
    <w:rsid w:val="00A45A11"/>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1E3C"/>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5F7B"/>
    <w:rsid w:val="00A76631"/>
    <w:rsid w:val="00A76E63"/>
    <w:rsid w:val="00A76E78"/>
    <w:rsid w:val="00A7732D"/>
    <w:rsid w:val="00A779FF"/>
    <w:rsid w:val="00A80464"/>
    <w:rsid w:val="00A810C6"/>
    <w:rsid w:val="00A81843"/>
    <w:rsid w:val="00A828BE"/>
    <w:rsid w:val="00A830B2"/>
    <w:rsid w:val="00A832EB"/>
    <w:rsid w:val="00A8351E"/>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05AD"/>
    <w:rsid w:val="00AA0DE6"/>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0F02"/>
    <w:rsid w:val="00AD1506"/>
    <w:rsid w:val="00AD275F"/>
    <w:rsid w:val="00AD30BA"/>
    <w:rsid w:val="00AD3382"/>
    <w:rsid w:val="00AD3571"/>
    <w:rsid w:val="00AD39B2"/>
    <w:rsid w:val="00AD41D1"/>
    <w:rsid w:val="00AD4481"/>
    <w:rsid w:val="00AD4D50"/>
    <w:rsid w:val="00AD4ECD"/>
    <w:rsid w:val="00AD56A9"/>
    <w:rsid w:val="00AD586D"/>
    <w:rsid w:val="00AD5AC2"/>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4D81"/>
    <w:rsid w:val="00AF55B0"/>
    <w:rsid w:val="00AF606B"/>
    <w:rsid w:val="00AF68E5"/>
    <w:rsid w:val="00AF7CB3"/>
    <w:rsid w:val="00B0060D"/>
    <w:rsid w:val="00B00C2F"/>
    <w:rsid w:val="00B01486"/>
    <w:rsid w:val="00B01DB3"/>
    <w:rsid w:val="00B01F95"/>
    <w:rsid w:val="00B03099"/>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801"/>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3A8D"/>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0801"/>
    <w:rsid w:val="00B31182"/>
    <w:rsid w:val="00B31607"/>
    <w:rsid w:val="00B3165D"/>
    <w:rsid w:val="00B31D76"/>
    <w:rsid w:val="00B31F27"/>
    <w:rsid w:val="00B3202D"/>
    <w:rsid w:val="00B3211A"/>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1842"/>
    <w:rsid w:val="00B42324"/>
    <w:rsid w:val="00B42C9F"/>
    <w:rsid w:val="00B42CC1"/>
    <w:rsid w:val="00B42E01"/>
    <w:rsid w:val="00B4399B"/>
    <w:rsid w:val="00B4417D"/>
    <w:rsid w:val="00B45084"/>
    <w:rsid w:val="00B462F5"/>
    <w:rsid w:val="00B46B1D"/>
    <w:rsid w:val="00B46C71"/>
    <w:rsid w:val="00B47727"/>
    <w:rsid w:val="00B4793C"/>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0A6"/>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65"/>
    <w:rsid w:val="00B749B3"/>
    <w:rsid w:val="00B74D0E"/>
    <w:rsid w:val="00B756C3"/>
    <w:rsid w:val="00B76023"/>
    <w:rsid w:val="00B76100"/>
    <w:rsid w:val="00B7635A"/>
    <w:rsid w:val="00B764F2"/>
    <w:rsid w:val="00B76655"/>
    <w:rsid w:val="00B779D7"/>
    <w:rsid w:val="00B77B2B"/>
    <w:rsid w:val="00B80598"/>
    <w:rsid w:val="00B80B5F"/>
    <w:rsid w:val="00B80D8D"/>
    <w:rsid w:val="00B80F21"/>
    <w:rsid w:val="00B81220"/>
    <w:rsid w:val="00B84EDE"/>
    <w:rsid w:val="00B8543A"/>
    <w:rsid w:val="00B85F49"/>
    <w:rsid w:val="00B86139"/>
    <w:rsid w:val="00B863D2"/>
    <w:rsid w:val="00B869E7"/>
    <w:rsid w:val="00B86C05"/>
    <w:rsid w:val="00B877A3"/>
    <w:rsid w:val="00B87CB1"/>
    <w:rsid w:val="00B87F69"/>
    <w:rsid w:val="00B90227"/>
    <w:rsid w:val="00B912A1"/>
    <w:rsid w:val="00B91654"/>
    <w:rsid w:val="00B91CE2"/>
    <w:rsid w:val="00B934A8"/>
    <w:rsid w:val="00B93FB9"/>
    <w:rsid w:val="00B9481B"/>
    <w:rsid w:val="00B95A1C"/>
    <w:rsid w:val="00B96193"/>
    <w:rsid w:val="00B96BF4"/>
    <w:rsid w:val="00B96E8C"/>
    <w:rsid w:val="00B97D14"/>
    <w:rsid w:val="00BA00ED"/>
    <w:rsid w:val="00BA1064"/>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513"/>
    <w:rsid w:val="00BA76E5"/>
    <w:rsid w:val="00BB02E7"/>
    <w:rsid w:val="00BB0B44"/>
    <w:rsid w:val="00BB0EA5"/>
    <w:rsid w:val="00BB176E"/>
    <w:rsid w:val="00BB220F"/>
    <w:rsid w:val="00BB24BC"/>
    <w:rsid w:val="00BB25C4"/>
    <w:rsid w:val="00BB2DA2"/>
    <w:rsid w:val="00BB3673"/>
    <w:rsid w:val="00BB4BEC"/>
    <w:rsid w:val="00BB52A9"/>
    <w:rsid w:val="00BB5FE9"/>
    <w:rsid w:val="00BB78EB"/>
    <w:rsid w:val="00BB79F5"/>
    <w:rsid w:val="00BC085F"/>
    <w:rsid w:val="00BC0E99"/>
    <w:rsid w:val="00BC11B4"/>
    <w:rsid w:val="00BC2158"/>
    <w:rsid w:val="00BC4916"/>
    <w:rsid w:val="00BC5736"/>
    <w:rsid w:val="00BC5B77"/>
    <w:rsid w:val="00BC5E36"/>
    <w:rsid w:val="00BC61FB"/>
    <w:rsid w:val="00BC6DCE"/>
    <w:rsid w:val="00BC6FD6"/>
    <w:rsid w:val="00BC7A70"/>
    <w:rsid w:val="00BD200F"/>
    <w:rsid w:val="00BD2C62"/>
    <w:rsid w:val="00BD2D64"/>
    <w:rsid w:val="00BD34BB"/>
    <w:rsid w:val="00BD3F17"/>
    <w:rsid w:val="00BD43FC"/>
    <w:rsid w:val="00BD48B7"/>
    <w:rsid w:val="00BD49D9"/>
    <w:rsid w:val="00BD4C83"/>
    <w:rsid w:val="00BD5387"/>
    <w:rsid w:val="00BD554F"/>
    <w:rsid w:val="00BD5F2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2B2B"/>
    <w:rsid w:val="00C03DAE"/>
    <w:rsid w:val="00C040FA"/>
    <w:rsid w:val="00C043DD"/>
    <w:rsid w:val="00C0512A"/>
    <w:rsid w:val="00C05230"/>
    <w:rsid w:val="00C056D3"/>
    <w:rsid w:val="00C058A7"/>
    <w:rsid w:val="00C06056"/>
    <w:rsid w:val="00C06A09"/>
    <w:rsid w:val="00C06C1D"/>
    <w:rsid w:val="00C06FC7"/>
    <w:rsid w:val="00C07316"/>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216"/>
    <w:rsid w:val="00C31E75"/>
    <w:rsid w:val="00C32D8B"/>
    <w:rsid w:val="00C32FCF"/>
    <w:rsid w:val="00C34405"/>
    <w:rsid w:val="00C346D8"/>
    <w:rsid w:val="00C3491A"/>
    <w:rsid w:val="00C351E8"/>
    <w:rsid w:val="00C35FF5"/>
    <w:rsid w:val="00C365E8"/>
    <w:rsid w:val="00C37352"/>
    <w:rsid w:val="00C37622"/>
    <w:rsid w:val="00C3766A"/>
    <w:rsid w:val="00C37D13"/>
    <w:rsid w:val="00C405F3"/>
    <w:rsid w:val="00C40B08"/>
    <w:rsid w:val="00C410D8"/>
    <w:rsid w:val="00C41229"/>
    <w:rsid w:val="00C412C1"/>
    <w:rsid w:val="00C416F3"/>
    <w:rsid w:val="00C41B85"/>
    <w:rsid w:val="00C41BB8"/>
    <w:rsid w:val="00C41F1B"/>
    <w:rsid w:val="00C4203D"/>
    <w:rsid w:val="00C425AB"/>
    <w:rsid w:val="00C427F3"/>
    <w:rsid w:val="00C42986"/>
    <w:rsid w:val="00C42B22"/>
    <w:rsid w:val="00C4361B"/>
    <w:rsid w:val="00C43786"/>
    <w:rsid w:val="00C4398E"/>
    <w:rsid w:val="00C4457F"/>
    <w:rsid w:val="00C44A7F"/>
    <w:rsid w:val="00C4535E"/>
    <w:rsid w:val="00C46662"/>
    <w:rsid w:val="00C46996"/>
    <w:rsid w:val="00C476BF"/>
    <w:rsid w:val="00C47747"/>
    <w:rsid w:val="00C477E3"/>
    <w:rsid w:val="00C47806"/>
    <w:rsid w:val="00C47A75"/>
    <w:rsid w:val="00C47B11"/>
    <w:rsid w:val="00C50400"/>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0A6"/>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30B"/>
    <w:rsid w:val="00C77A2F"/>
    <w:rsid w:val="00C77A8D"/>
    <w:rsid w:val="00C80576"/>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875DB"/>
    <w:rsid w:val="00C914D1"/>
    <w:rsid w:val="00C91D45"/>
    <w:rsid w:val="00C93737"/>
    <w:rsid w:val="00C937A9"/>
    <w:rsid w:val="00C93E75"/>
    <w:rsid w:val="00C94B2A"/>
    <w:rsid w:val="00C958EC"/>
    <w:rsid w:val="00C95A6D"/>
    <w:rsid w:val="00C95B63"/>
    <w:rsid w:val="00C95E65"/>
    <w:rsid w:val="00C96BB6"/>
    <w:rsid w:val="00C97002"/>
    <w:rsid w:val="00C97AC0"/>
    <w:rsid w:val="00C97F64"/>
    <w:rsid w:val="00CA00FE"/>
    <w:rsid w:val="00CA05C9"/>
    <w:rsid w:val="00CA06AB"/>
    <w:rsid w:val="00CA1038"/>
    <w:rsid w:val="00CA140D"/>
    <w:rsid w:val="00CA1FF7"/>
    <w:rsid w:val="00CA25C0"/>
    <w:rsid w:val="00CA28F6"/>
    <w:rsid w:val="00CA2FF3"/>
    <w:rsid w:val="00CA3D49"/>
    <w:rsid w:val="00CA3DD8"/>
    <w:rsid w:val="00CA555F"/>
    <w:rsid w:val="00CA6096"/>
    <w:rsid w:val="00CA6C56"/>
    <w:rsid w:val="00CA7907"/>
    <w:rsid w:val="00CA7F4E"/>
    <w:rsid w:val="00CB075C"/>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721"/>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D53"/>
    <w:rsid w:val="00CF1F1B"/>
    <w:rsid w:val="00CF1F1D"/>
    <w:rsid w:val="00CF21E6"/>
    <w:rsid w:val="00CF3249"/>
    <w:rsid w:val="00CF33B4"/>
    <w:rsid w:val="00CF3C1A"/>
    <w:rsid w:val="00CF3DD9"/>
    <w:rsid w:val="00CF400B"/>
    <w:rsid w:val="00CF431E"/>
    <w:rsid w:val="00CF4490"/>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06B5D"/>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6B3"/>
    <w:rsid w:val="00D34D97"/>
    <w:rsid w:val="00D353ED"/>
    <w:rsid w:val="00D356C1"/>
    <w:rsid w:val="00D364AE"/>
    <w:rsid w:val="00D3668A"/>
    <w:rsid w:val="00D379EB"/>
    <w:rsid w:val="00D40037"/>
    <w:rsid w:val="00D40A33"/>
    <w:rsid w:val="00D41259"/>
    <w:rsid w:val="00D41302"/>
    <w:rsid w:val="00D41610"/>
    <w:rsid w:val="00D41649"/>
    <w:rsid w:val="00D4271F"/>
    <w:rsid w:val="00D4313F"/>
    <w:rsid w:val="00D437CA"/>
    <w:rsid w:val="00D4393D"/>
    <w:rsid w:val="00D44337"/>
    <w:rsid w:val="00D44B38"/>
    <w:rsid w:val="00D44CA2"/>
    <w:rsid w:val="00D4510C"/>
    <w:rsid w:val="00D45E76"/>
    <w:rsid w:val="00D45F20"/>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2F8C"/>
    <w:rsid w:val="00D5366F"/>
    <w:rsid w:val="00D54988"/>
    <w:rsid w:val="00D54F9B"/>
    <w:rsid w:val="00D552E2"/>
    <w:rsid w:val="00D569B1"/>
    <w:rsid w:val="00D575BA"/>
    <w:rsid w:val="00D57972"/>
    <w:rsid w:val="00D603FA"/>
    <w:rsid w:val="00D60E6A"/>
    <w:rsid w:val="00D61C63"/>
    <w:rsid w:val="00D62466"/>
    <w:rsid w:val="00D63953"/>
    <w:rsid w:val="00D63BF7"/>
    <w:rsid w:val="00D63C7A"/>
    <w:rsid w:val="00D645AE"/>
    <w:rsid w:val="00D64A00"/>
    <w:rsid w:val="00D64E3A"/>
    <w:rsid w:val="00D652E3"/>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33F9"/>
    <w:rsid w:val="00D75B1D"/>
    <w:rsid w:val="00D75D9D"/>
    <w:rsid w:val="00D760E0"/>
    <w:rsid w:val="00D7639B"/>
    <w:rsid w:val="00D76813"/>
    <w:rsid w:val="00D76C39"/>
    <w:rsid w:val="00D770EC"/>
    <w:rsid w:val="00D776B6"/>
    <w:rsid w:val="00D8026D"/>
    <w:rsid w:val="00D803A4"/>
    <w:rsid w:val="00D80895"/>
    <w:rsid w:val="00D80A30"/>
    <w:rsid w:val="00D817AD"/>
    <w:rsid w:val="00D81B1E"/>
    <w:rsid w:val="00D831F9"/>
    <w:rsid w:val="00D83D1A"/>
    <w:rsid w:val="00D83E57"/>
    <w:rsid w:val="00D840B0"/>
    <w:rsid w:val="00D84786"/>
    <w:rsid w:val="00D84E5E"/>
    <w:rsid w:val="00D84F41"/>
    <w:rsid w:val="00D85BC9"/>
    <w:rsid w:val="00D8618E"/>
    <w:rsid w:val="00D86494"/>
    <w:rsid w:val="00D870AC"/>
    <w:rsid w:val="00D87A98"/>
    <w:rsid w:val="00D908A5"/>
    <w:rsid w:val="00D90999"/>
    <w:rsid w:val="00D90E7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06F6"/>
    <w:rsid w:val="00DA1044"/>
    <w:rsid w:val="00DA1157"/>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1AB"/>
    <w:rsid w:val="00DB72B8"/>
    <w:rsid w:val="00DB7309"/>
    <w:rsid w:val="00DC01E5"/>
    <w:rsid w:val="00DC0400"/>
    <w:rsid w:val="00DC07D3"/>
    <w:rsid w:val="00DC0E69"/>
    <w:rsid w:val="00DC1E4F"/>
    <w:rsid w:val="00DC28DC"/>
    <w:rsid w:val="00DC4079"/>
    <w:rsid w:val="00DC460C"/>
    <w:rsid w:val="00DC4767"/>
    <w:rsid w:val="00DC4B45"/>
    <w:rsid w:val="00DC4C09"/>
    <w:rsid w:val="00DC5337"/>
    <w:rsid w:val="00DC5357"/>
    <w:rsid w:val="00DC5D33"/>
    <w:rsid w:val="00DC64F1"/>
    <w:rsid w:val="00DC7D1A"/>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529"/>
    <w:rsid w:val="00DE6E88"/>
    <w:rsid w:val="00DE7636"/>
    <w:rsid w:val="00DF0FD9"/>
    <w:rsid w:val="00DF1164"/>
    <w:rsid w:val="00DF148B"/>
    <w:rsid w:val="00DF173A"/>
    <w:rsid w:val="00DF1783"/>
    <w:rsid w:val="00DF1F48"/>
    <w:rsid w:val="00DF208C"/>
    <w:rsid w:val="00DF22C2"/>
    <w:rsid w:val="00DF2522"/>
    <w:rsid w:val="00DF2737"/>
    <w:rsid w:val="00DF399F"/>
    <w:rsid w:val="00DF3D09"/>
    <w:rsid w:val="00DF3D41"/>
    <w:rsid w:val="00DF49CE"/>
    <w:rsid w:val="00DF4AF7"/>
    <w:rsid w:val="00DF502D"/>
    <w:rsid w:val="00DF503D"/>
    <w:rsid w:val="00DF5A02"/>
    <w:rsid w:val="00DF7282"/>
    <w:rsid w:val="00DF7B3F"/>
    <w:rsid w:val="00E00345"/>
    <w:rsid w:val="00E00A4F"/>
    <w:rsid w:val="00E00A67"/>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41"/>
    <w:rsid w:val="00E20DD4"/>
    <w:rsid w:val="00E21147"/>
    <w:rsid w:val="00E211DE"/>
    <w:rsid w:val="00E21481"/>
    <w:rsid w:val="00E21875"/>
    <w:rsid w:val="00E218A5"/>
    <w:rsid w:val="00E2193E"/>
    <w:rsid w:val="00E21AD1"/>
    <w:rsid w:val="00E22934"/>
    <w:rsid w:val="00E22A58"/>
    <w:rsid w:val="00E22C1C"/>
    <w:rsid w:val="00E22CDD"/>
    <w:rsid w:val="00E246C3"/>
    <w:rsid w:val="00E24B06"/>
    <w:rsid w:val="00E25104"/>
    <w:rsid w:val="00E25416"/>
    <w:rsid w:val="00E25FBC"/>
    <w:rsid w:val="00E270F9"/>
    <w:rsid w:val="00E2776F"/>
    <w:rsid w:val="00E30BA2"/>
    <w:rsid w:val="00E3116F"/>
    <w:rsid w:val="00E31C91"/>
    <w:rsid w:val="00E31F4A"/>
    <w:rsid w:val="00E32A91"/>
    <w:rsid w:val="00E3324F"/>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51C"/>
    <w:rsid w:val="00E6798D"/>
    <w:rsid w:val="00E70327"/>
    <w:rsid w:val="00E70C24"/>
    <w:rsid w:val="00E71D81"/>
    <w:rsid w:val="00E71F44"/>
    <w:rsid w:val="00E723A3"/>
    <w:rsid w:val="00E72753"/>
    <w:rsid w:val="00E72A65"/>
    <w:rsid w:val="00E73836"/>
    <w:rsid w:val="00E74108"/>
    <w:rsid w:val="00E746FC"/>
    <w:rsid w:val="00E74757"/>
    <w:rsid w:val="00E74C90"/>
    <w:rsid w:val="00E74EDE"/>
    <w:rsid w:val="00E75AD3"/>
    <w:rsid w:val="00E760AA"/>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403"/>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2EA"/>
    <w:rsid w:val="00EC6442"/>
    <w:rsid w:val="00EC6905"/>
    <w:rsid w:val="00EC6DD9"/>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7B"/>
    <w:rsid w:val="00ED40DC"/>
    <w:rsid w:val="00ED44EB"/>
    <w:rsid w:val="00ED4CBB"/>
    <w:rsid w:val="00ED5DFB"/>
    <w:rsid w:val="00ED6083"/>
    <w:rsid w:val="00ED6218"/>
    <w:rsid w:val="00ED7160"/>
    <w:rsid w:val="00ED71DA"/>
    <w:rsid w:val="00ED7A9E"/>
    <w:rsid w:val="00EE007A"/>
    <w:rsid w:val="00EE12EA"/>
    <w:rsid w:val="00EE19F5"/>
    <w:rsid w:val="00EE1CA0"/>
    <w:rsid w:val="00EE1EC2"/>
    <w:rsid w:val="00EE2220"/>
    <w:rsid w:val="00EE23C0"/>
    <w:rsid w:val="00EE24E4"/>
    <w:rsid w:val="00EE3012"/>
    <w:rsid w:val="00EE4B89"/>
    <w:rsid w:val="00EE4D7B"/>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399F"/>
    <w:rsid w:val="00F04C1D"/>
    <w:rsid w:val="00F04FB0"/>
    <w:rsid w:val="00F0533A"/>
    <w:rsid w:val="00F07263"/>
    <w:rsid w:val="00F077B2"/>
    <w:rsid w:val="00F07EC2"/>
    <w:rsid w:val="00F10FE1"/>
    <w:rsid w:val="00F11F73"/>
    <w:rsid w:val="00F12689"/>
    <w:rsid w:val="00F13B9F"/>
    <w:rsid w:val="00F14321"/>
    <w:rsid w:val="00F148BC"/>
    <w:rsid w:val="00F164DC"/>
    <w:rsid w:val="00F16FA1"/>
    <w:rsid w:val="00F1736A"/>
    <w:rsid w:val="00F20525"/>
    <w:rsid w:val="00F212C4"/>
    <w:rsid w:val="00F21A29"/>
    <w:rsid w:val="00F21DB1"/>
    <w:rsid w:val="00F2357A"/>
    <w:rsid w:val="00F24360"/>
    <w:rsid w:val="00F24420"/>
    <w:rsid w:val="00F24541"/>
    <w:rsid w:val="00F24881"/>
    <w:rsid w:val="00F248ED"/>
    <w:rsid w:val="00F24A67"/>
    <w:rsid w:val="00F24BC6"/>
    <w:rsid w:val="00F253F8"/>
    <w:rsid w:val="00F258D6"/>
    <w:rsid w:val="00F25FF7"/>
    <w:rsid w:val="00F266CD"/>
    <w:rsid w:val="00F272B8"/>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237"/>
    <w:rsid w:val="00F4174D"/>
    <w:rsid w:val="00F4189C"/>
    <w:rsid w:val="00F4197E"/>
    <w:rsid w:val="00F419E2"/>
    <w:rsid w:val="00F41D6F"/>
    <w:rsid w:val="00F41ED1"/>
    <w:rsid w:val="00F42115"/>
    <w:rsid w:val="00F42A62"/>
    <w:rsid w:val="00F42B92"/>
    <w:rsid w:val="00F432D9"/>
    <w:rsid w:val="00F43BE2"/>
    <w:rsid w:val="00F43FED"/>
    <w:rsid w:val="00F448FA"/>
    <w:rsid w:val="00F45357"/>
    <w:rsid w:val="00F45C5B"/>
    <w:rsid w:val="00F46C1D"/>
    <w:rsid w:val="00F46F71"/>
    <w:rsid w:val="00F47037"/>
    <w:rsid w:val="00F47A9A"/>
    <w:rsid w:val="00F508FE"/>
    <w:rsid w:val="00F510BE"/>
    <w:rsid w:val="00F517A5"/>
    <w:rsid w:val="00F5247B"/>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4B0"/>
    <w:rsid w:val="00F73D12"/>
    <w:rsid w:val="00F75366"/>
    <w:rsid w:val="00F754FC"/>
    <w:rsid w:val="00F760C2"/>
    <w:rsid w:val="00F762D9"/>
    <w:rsid w:val="00F76F7B"/>
    <w:rsid w:val="00F778AB"/>
    <w:rsid w:val="00F77F38"/>
    <w:rsid w:val="00F8059B"/>
    <w:rsid w:val="00F806C8"/>
    <w:rsid w:val="00F80C2A"/>
    <w:rsid w:val="00F81137"/>
    <w:rsid w:val="00F814CF"/>
    <w:rsid w:val="00F81538"/>
    <w:rsid w:val="00F834A0"/>
    <w:rsid w:val="00F854B7"/>
    <w:rsid w:val="00F85E18"/>
    <w:rsid w:val="00F85FD4"/>
    <w:rsid w:val="00F8684E"/>
    <w:rsid w:val="00F86895"/>
    <w:rsid w:val="00F8700A"/>
    <w:rsid w:val="00F874CA"/>
    <w:rsid w:val="00F87FB5"/>
    <w:rsid w:val="00F90E32"/>
    <w:rsid w:val="00F91148"/>
    <w:rsid w:val="00F91160"/>
    <w:rsid w:val="00F91417"/>
    <w:rsid w:val="00F93DF3"/>
    <w:rsid w:val="00F93DFB"/>
    <w:rsid w:val="00F944D9"/>
    <w:rsid w:val="00F94514"/>
    <w:rsid w:val="00F945EE"/>
    <w:rsid w:val="00F94AD8"/>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4252"/>
    <w:rsid w:val="00FA5769"/>
    <w:rsid w:val="00FA5B27"/>
    <w:rsid w:val="00FA6ADB"/>
    <w:rsid w:val="00FA7F99"/>
    <w:rsid w:val="00FB140C"/>
    <w:rsid w:val="00FB19D8"/>
    <w:rsid w:val="00FB2D5E"/>
    <w:rsid w:val="00FB3D25"/>
    <w:rsid w:val="00FB4D73"/>
    <w:rsid w:val="00FB53C2"/>
    <w:rsid w:val="00FB54E8"/>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1492"/>
    <w:rsid w:val="00FD279A"/>
    <w:rsid w:val="00FD294F"/>
    <w:rsid w:val="00FD3236"/>
    <w:rsid w:val="00FD3284"/>
    <w:rsid w:val="00FD33AD"/>
    <w:rsid w:val="00FD35AC"/>
    <w:rsid w:val="00FD55FB"/>
    <w:rsid w:val="00FD598A"/>
    <w:rsid w:val="00FD60BA"/>
    <w:rsid w:val="00FD6565"/>
    <w:rsid w:val="00FD696D"/>
    <w:rsid w:val="00FD6DA8"/>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ACE"/>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R4_Bull"/>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CRCoverPage">
    <w:name w:val="CR Cover Page"/>
    <w:link w:val="CRCoverPageChar"/>
    <w:rsid w:val="00C351E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351E8"/>
    <w:rPr>
      <w:rFonts w:ascii="Arial" w:eastAsia="Times New Roman" w:hAnsi="Arial" w:cs="Times New Roman"/>
      <w:sz w:val="20"/>
      <w:szCs w:val="20"/>
      <w:lang w:val="en-GB"/>
    </w:rPr>
  </w:style>
  <w:style w:type="paragraph" w:customStyle="1" w:styleId="xb1">
    <w:name w:val="x_b1"/>
    <w:basedOn w:val="Normal"/>
    <w:rsid w:val="004B3B89"/>
    <w:pPr>
      <w:ind w:left="568" w:hanging="284"/>
    </w:pPr>
    <w:rPr>
      <w:rFonts w:ascii="Calibri" w:eastAsiaTheme="minorEastAsia" w:hAnsi="Calibri" w:cs="Calibri"/>
      <w:sz w:val="22"/>
      <w:szCs w:val="22"/>
      <w:lang w:val="en-US" w:eastAsia="zh-CN"/>
    </w:rPr>
  </w:style>
  <w:style w:type="character" w:customStyle="1" w:styleId="B3Char">
    <w:name w:val="B3 Char"/>
    <w:link w:val="B3"/>
    <w:locked/>
    <w:rsid w:val="00BA7513"/>
    <w:rPr>
      <w:lang w:val="x-none"/>
    </w:rPr>
  </w:style>
  <w:style w:type="paragraph" w:customStyle="1" w:styleId="B3">
    <w:name w:val="B3"/>
    <w:basedOn w:val="Normal"/>
    <w:link w:val="B3Char"/>
    <w:qFormat/>
    <w:rsid w:val="00BA7513"/>
    <w:pPr>
      <w:ind w:left="1135" w:hanging="284"/>
    </w:pPr>
    <w:rPr>
      <w:rFonts w:asciiTheme="minorHAnsi" w:eastAsiaTheme="minorHAnsi" w:hAnsiTheme="minorHAnsi" w:cstheme="minorBidi"/>
      <w:sz w:val="22"/>
      <w:szCs w:val="22"/>
      <w:lang w:val="x-none"/>
    </w:rPr>
  </w:style>
  <w:style w:type="paragraph" w:customStyle="1" w:styleId="B4">
    <w:name w:val="B4"/>
    <w:basedOn w:val="Normal"/>
    <w:rsid w:val="001B55BA"/>
    <w:pPr>
      <w:ind w:left="1418" w:hanging="284"/>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96756769">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45790728">
      <w:bodyDiv w:val="1"/>
      <w:marLeft w:val="0"/>
      <w:marRight w:val="0"/>
      <w:marTop w:val="0"/>
      <w:marBottom w:val="0"/>
      <w:divBdr>
        <w:top w:val="none" w:sz="0" w:space="0" w:color="auto"/>
        <w:left w:val="none" w:sz="0" w:space="0" w:color="auto"/>
        <w:bottom w:val="none" w:sz="0" w:space="0" w:color="auto"/>
        <w:right w:val="none" w:sz="0" w:space="0" w:color="auto"/>
      </w:divBdr>
    </w:div>
    <w:div w:id="359623685">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42411846">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54609242">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0216856">
      <w:bodyDiv w:val="1"/>
      <w:marLeft w:val="0"/>
      <w:marRight w:val="0"/>
      <w:marTop w:val="0"/>
      <w:marBottom w:val="0"/>
      <w:divBdr>
        <w:top w:val="none" w:sz="0" w:space="0" w:color="auto"/>
        <w:left w:val="none" w:sz="0" w:space="0" w:color="auto"/>
        <w:bottom w:val="none" w:sz="0" w:space="0" w:color="auto"/>
        <w:right w:val="none" w:sz="0" w:space="0" w:color="auto"/>
      </w:divBdr>
      <w:divsChild>
        <w:div w:id="1042559144">
          <w:marLeft w:val="547"/>
          <w:marRight w:val="0"/>
          <w:marTop w:val="30"/>
          <w:marBottom w:val="120"/>
          <w:divBdr>
            <w:top w:val="none" w:sz="0" w:space="0" w:color="auto"/>
            <w:left w:val="none" w:sz="0" w:space="0" w:color="auto"/>
            <w:bottom w:val="none" w:sz="0" w:space="0" w:color="auto"/>
            <w:right w:val="none" w:sz="0" w:space="0" w:color="auto"/>
          </w:divBdr>
        </w:div>
        <w:div w:id="1416903325">
          <w:marLeft w:val="547"/>
          <w:marRight w:val="0"/>
          <w:marTop w:val="30"/>
          <w:marBottom w:val="120"/>
          <w:divBdr>
            <w:top w:val="none" w:sz="0" w:space="0" w:color="auto"/>
            <w:left w:val="none" w:sz="0" w:space="0" w:color="auto"/>
            <w:bottom w:val="none" w:sz="0" w:space="0" w:color="auto"/>
            <w:right w:val="none" w:sz="0" w:space="0" w:color="auto"/>
          </w:divBdr>
        </w:div>
        <w:div w:id="1207253905">
          <w:marLeft w:val="547"/>
          <w:marRight w:val="0"/>
          <w:marTop w:val="30"/>
          <w:marBottom w:val="120"/>
          <w:divBdr>
            <w:top w:val="none" w:sz="0" w:space="0" w:color="auto"/>
            <w:left w:val="none" w:sz="0" w:space="0" w:color="auto"/>
            <w:bottom w:val="none" w:sz="0" w:space="0" w:color="auto"/>
            <w:right w:val="none" w:sz="0" w:space="0" w:color="auto"/>
          </w:divBdr>
        </w:div>
        <w:div w:id="1393386214">
          <w:marLeft w:val="1166"/>
          <w:marRight w:val="0"/>
          <w:marTop w:val="90"/>
          <w:marBottom w:val="120"/>
          <w:divBdr>
            <w:top w:val="none" w:sz="0" w:space="0" w:color="auto"/>
            <w:left w:val="none" w:sz="0" w:space="0" w:color="auto"/>
            <w:bottom w:val="none" w:sz="0" w:space="0" w:color="auto"/>
            <w:right w:val="none" w:sz="0" w:space="0" w:color="auto"/>
          </w:divBdr>
        </w:div>
        <w:div w:id="57167067">
          <w:marLeft w:val="1800"/>
          <w:marRight w:val="0"/>
          <w:marTop w:val="30"/>
          <w:marBottom w:val="120"/>
          <w:divBdr>
            <w:top w:val="none" w:sz="0" w:space="0" w:color="auto"/>
            <w:left w:val="none" w:sz="0" w:space="0" w:color="auto"/>
            <w:bottom w:val="none" w:sz="0" w:space="0" w:color="auto"/>
            <w:right w:val="none" w:sz="0" w:space="0" w:color="auto"/>
          </w:divBdr>
        </w:div>
        <w:div w:id="1925065584">
          <w:marLeft w:val="1800"/>
          <w:marRight w:val="0"/>
          <w:marTop w:val="30"/>
          <w:marBottom w:val="120"/>
          <w:divBdr>
            <w:top w:val="none" w:sz="0" w:space="0" w:color="auto"/>
            <w:left w:val="none" w:sz="0" w:space="0" w:color="auto"/>
            <w:bottom w:val="none" w:sz="0" w:space="0" w:color="auto"/>
            <w:right w:val="none" w:sz="0" w:space="0" w:color="auto"/>
          </w:divBdr>
        </w:div>
        <w:div w:id="932738649">
          <w:marLeft w:val="1800"/>
          <w:marRight w:val="0"/>
          <w:marTop w:val="30"/>
          <w:marBottom w:val="120"/>
          <w:divBdr>
            <w:top w:val="none" w:sz="0" w:space="0" w:color="auto"/>
            <w:left w:val="none" w:sz="0" w:space="0" w:color="auto"/>
            <w:bottom w:val="none" w:sz="0" w:space="0" w:color="auto"/>
            <w:right w:val="none" w:sz="0" w:space="0" w:color="auto"/>
          </w:divBdr>
        </w:div>
        <w:div w:id="1411007474">
          <w:marLeft w:val="547"/>
          <w:marRight w:val="0"/>
          <w:marTop w:val="30"/>
          <w:marBottom w:val="12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81911112">
      <w:bodyDiv w:val="1"/>
      <w:marLeft w:val="0"/>
      <w:marRight w:val="0"/>
      <w:marTop w:val="0"/>
      <w:marBottom w:val="0"/>
      <w:divBdr>
        <w:top w:val="none" w:sz="0" w:space="0" w:color="auto"/>
        <w:left w:val="none" w:sz="0" w:space="0" w:color="auto"/>
        <w:bottom w:val="none" w:sz="0" w:space="0" w:color="auto"/>
        <w:right w:val="none" w:sz="0" w:space="0" w:color="auto"/>
      </w:divBdr>
      <w:divsChild>
        <w:div w:id="627781608">
          <w:marLeft w:val="547"/>
          <w:marRight w:val="0"/>
          <w:marTop w:val="240"/>
          <w:marBottom w:val="0"/>
          <w:divBdr>
            <w:top w:val="none" w:sz="0" w:space="0" w:color="auto"/>
            <w:left w:val="none" w:sz="0" w:space="0" w:color="auto"/>
            <w:bottom w:val="none" w:sz="0" w:space="0" w:color="auto"/>
            <w:right w:val="none" w:sz="0" w:space="0" w:color="auto"/>
          </w:divBdr>
        </w:div>
        <w:div w:id="619148572">
          <w:marLeft w:val="547"/>
          <w:marRight w:val="0"/>
          <w:marTop w:val="240"/>
          <w:marBottom w:val="0"/>
          <w:divBdr>
            <w:top w:val="none" w:sz="0" w:space="0" w:color="auto"/>
            <w:left w:val="none" w:sz="0" w:space="0" w:color="auto"/>
            <w:bottom w:val="none" w:sz="0" w:space="0" w:color="auto"/>
            <w:right w:val="none" w:sz="0" w:space="0" w:color="auto"/>
          </w:divBdr>
        </w:div>
      </w:divsChild>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5472407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388726275">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5098315">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 w:id="214230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2FHT6SDPEKRM-4-38731</_dlc_DocId>
    <_dlc_DocIdUrl xmlns="2f0fb0e4-6f95-4f64-8efb-58e3d90405ce">
      <Url>https://projects.qualcomm.com/sites/SkyBer/_layouts/15/DocIdRedir.aspx?ID=2FHT6SDPEKRM-4-38731</Url>
      <Description>2FHT6SDPEKRM-4-38731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BC2D-C6AB-4D3C-84A0-D0895A4B3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4C8D596C-8292-4E2A-BFD2-1ECD99998E8E}">
  <ds:schemaRefs>
    <ds:schemaRef ds:uri="office.server.policy"/>
  </ds:schemaRefs>
</ds:datastoreItem>
</file>

<file path=customXml/itemProps6.xml><?xml version="1.0" encoding="utf-8"?>
<ds:datastoreItem xmlns:ds="http://schemas.openxmlformats.org/officeDocument/2006/customXml" ds:itemID="{78212707-3C57-43ED-9739-B1CF121D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4</cp:revision>
  <cp:lastPrinted>2019-09-26T18:16:00Z</cp:lastPrinted>
  <dcterms:created xsi:type="dcterms:W3CDTF">2020-08-08T00:03:00Z</dcterms:created>
  <dcterms:modified xsi:type="dcterms:W3CDTF">2020-08-08T00:06:00Z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0fc2a6f5-e472-4b97-82b4-b11c9f424a7d</vt:lpwstr>
  </property>
</Properties>
</file>